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5"/>
    <w:p w:rsidR="00F172C2" w:rsidRDefault="00F172C2">
      <w:pPr>
        <w:pStyle w:val="1"/>
      </w:pPr>
      <w:r>
        <w:fldChar w:fldCharType="begin"/>
      </w:r>
      <w:r>
        <w:instrText>HYPERLINK "http://demo.garant.ru/document?id=43338322&amp;sub=0"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Закон Санкт-Петербурга от 26 декабря 2017 г. N 880-159 "О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годов" (Принят Законодательным Собранием Санкт-Петербурга 20 декабря 2017 года)</w:t>
      </w:r>
      <w:r>
        <w:fldChar w:fldCharType="end"/>
      </w:r>
    </w:p>
    <w:bookmarkEnd w:id="0"/>
    <w:p w:rsidR="00F172C2" w:rsidRDefault="00F172C2">
      <w:pPr>
        <w:pStyle w:val="1"/>
      </w:pPr>
      <w:r>
        <w:fldChar w:fldCharType="begin"/>
      </w:r>
      <w:r>
        <w:instrText>HYPERLINK "http://demo.garant.ru/document?id=43338322&amp;sub=1000"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Приложение 1. Территориальная программа государственных гарантий бесплатного оказания гражданам медицинской помощи в Санкт-Петербурге на 2018 год и на плановый период 2019 и 2020 годов</w:t>
      </w:r>
      <w:r>
        <w:fldChar w:fldCharType="end"/>
      </w:r>
    </w:p>
    <w:p w:rsidR="00F172C2" w:rsidRDefault="00F172C2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5. Порядок и условия предоставления медицинской помощи, в том числе сроки ожидания медицинской помощи, оказываемой в плановой форме</w:t>
        </w:r>
      </w:hyperlink>
    </w:p>
    <w:p w:rsidR="00F172C2" w:rsidRDefault="00F172C2">
      <w:pPr>
        <w:pStyle w:val="1"/>
      </w:pPr>
      <w:r>
        <w:t>5. Порядок и условия предоставления медицинской помощи, в том числе сроки ожидания медицинской помощи, оказываемой в плановой форме</w:t>
      </w:r>
    </w:p>
    <w:p w:rsidR="00F172C2" w:rsidRDefault="00F172C2"/>
    <w:p w:rsidR="00F172C2" w:rsidRDefault="00F172C2">
      <w: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172C2" w:rsidRDefault="00F172C2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F172C2" w:rsidRDefault="00F172C2">
      <w: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172C2" w:rsidRDefault="00F172C2">
      <w: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F172C2" w:rsidRDefault="00F172C2">
      <w: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медико-санитарная помощь оказывается в день обращения по месту его обращения.</w:t>
      </w:r>
    </w:p>
    <w:p w:rsidR="00F172C2" w:rsidRDefault="00F172C2">
      <w:r>
        <w:t xml:space="preserve"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</w:t>
      </w:r>
      <w:r>
        <w:lastRenderedPageBreak/>
        <w:t>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F172C2" w:rsidRDefault="00F172C2">
      <w:r>
        <w:t>Выбор медицинской организации (за исключением случаев оказания скорой медицинской помощи) гражданами, проживающими за пределами Санкт-Петербурга, осуществляется в порядке, устанавливаемом уполномоченным федеральным органом исполнительной власти.</w:t>
      </w:r>
    </w:p>
    <w:p w:rsidR="00F172C2" w:rsidRDefault="00F172C2">
      <w:r>
        <w:t>Оказание первичной специализированной медико-санитарной помощи в плановой форме осуществляется:</w:t>
      </w:r>
    </w:p>
    <w:p w:rsidR="00F172C2" w:rsidRDefault="00F172C2"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172C2" w:rsidRDefault="00F172C2">
      <w: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F172C2" w:rsidRDefault="00F172C2">
      <w: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F172C2" w:rsidRDefault="00F172C2">
      <w: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F172C2" w:rsidRDefault="00F172C2"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F172C2" w:rsidRDefault="00F172C2"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F172C2" w:rsidRDefault="00F172C2">
      <w: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и(или) изоляции, в том числе по эпидемическим показаниям.</w:t>
      </w:r>
    </w:p>
    <w:p w:rsidR="00F172C2" w:rsidRDefault="00F172C2">
      <w:r>
        <w:t>Госпитализация гражданина осуществляется:</w:t>
      </w:r>
    </w:p>
    <w:p w:rsidR="00F172C2" w:rsidRDefault="00F172C2">
      <w: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F172C2" w:rsidRDefault="00F172C2">
      <w:r>
        <w:t>бригадами скорой медицинской помощи;</w:t>
      </w:r>
    </w:p>
    <w:p w:rsidR="00F172C2" w:rsidRDefault="00F172C2">
      <w:r>
        <w:t>при самостоятельном обращении гражданина по экстренным медицинским показаниям.</w:t>
      </w:r>
    </w:p>
    <w:p w:rsidR="00F172C2" w:rsidRDefault="00F172C2">
      <w: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F172C2" w:rsidRDefault="00F172C2">
      <w: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F172C2" w:rsidRDefault="00F172C2">
      <w:r>
        <w:t xml:space="preserve">Медицинские организации предоставляют гражданам, медицинским работникам, страховым </w:t>
      </w:r>
      <w:r>
        <w:lastRenderedPageBreak/>
        <w:t>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F172C2" w:rsidRDefault="00F172C2">
      <w:r>
        <w:t>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организациях, в которых возможно оказание специализированной медицинской помощи, включенной в Территориальную программу ОМС, с учетом сроков ожидания указанного вида медицинской помощи, установленных в настоящем разделе.</w:t>
      </w:r>
    </w:p>
    <w:p w:rsidR="00F172C2" w:rsidRDefault="00F172C2">
      <w: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F172C2" w:rsidRDefault="00F172C2">
      <w: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баз.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F172C2" w:rsidRDefault="00F172C2">
      <w: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F172C2" w:rsidRDefault="00F172C2"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F172C2" w:rsidRDefault="00F172C2">
      <w:r>
        <w:t>инвалидам вследствие чернобыльской катастрофы из числа:</w:t>
      </w:r>
    </w:p>
    <w:p w:rsidR="00F172C2" w:rsidRDefault="00F172C2">
      <w: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F172C2" w:rsidRDefault="00F172C2">
      <w: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F172C2" w:rsidRDefault="00F172C2"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F172C2" w:rsidRDefault="00F172C2">
      <w: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F172C2" w:rsidRDefault="00F172C2">
      <w:r>
        <w:t xml:space="preserve">гражданам (в том числе временно направленным или командированным), принимавшим в 1986 - 1987 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</w:t>
      </w:r>
      <w:r>
        <w:lastRenderedPageBreak/>
        <w:t>населения, материальных ценностей, сельскохозяйственных животных, и на эксплуатации или других работах на Чернобыльской АЭС;</w:t>
      </w:r>
    </w:p>
    <w:p w:rsidR="00F172C2" w:rsidRDefault="00F172C2">
      <w: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</w:t>
      </w:r>
    </w:p>
    <w:p w:rsidR="00F172C2" w:rsidRDefault="00F172C2">
      <w:r>
        <w:t>лицам начальствующего и рядового состава органов внутренних дел, проходившим в 1986 - 1987 годах службу в зоне отчуждения;</w:t>
      </w:r>
    </w:p>
    <w:p w:rsidR="00F172C2" w:rsidRDefault="00F172C2">
      <w:r>
        <w:t>гражданам, в том числе военнослужащим и военнообязанным, призванным на военные сборы и принимавшим участие в 1988 - 1990 годах в работах по объекту "Укрытие";</w:t>
      </w:r>
    </w:p>
    <w:p w:rsidR="00F172C2" w:rsidRDefault="00F172C2">
      <w:r>
        <w:t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F172C2" w:rsidRDefault="00F172C2">
      <w:r>
        <w:t>гражданам (в том числе временно направленным или командированным), принимавшим в 1988 - 1990 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1988 - 1990 годах службу в зоне отчуждения;</w:t>
      </w:r>
    </w:p>
    <w:p w:rsidR="00F172C2" w:rsidRDefault="00F172C2"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1957 - 1958 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1949 - 1956 годах;</w:t>
      </w:r>
    </w:p>
    <w:p w:rsidR="00F172C2" w:rsidRDefault="00F172C2"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1959 - 1961 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1957 - 1962 годах;</w:t>
      </w:r>
    </w:p>
    <w:p w:rsidR="00F172C2" w:rsidRDefault="00F172C2">
      <w:r>
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</w:t>
      </w:r>
      <w:r>
        <w:lastRenderedPageBreak/>
        <w:t>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</w:p>
    <w:p w:rsidR="00F172C2" w:rsidRDefault="00F172C2">
      <w:r>
        <w:t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м3 в (0,1 бэр) (дополнительно над уровнем естественного радиационного фона для данной местности);</w:t>
      </w:r>
    </w:p>
    <w:p w:rsidR="00F172C2" w:rsidRDefault="00F172C2">
      <w:r>
        <w:t>гражданам, проживавшим в 1949 - 1956 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:rsidR="00F172C2" w:rsidRDefault="00F172C2">
      <w:r>
        <w:t>гражданам, проживавшим в 1949 - 1956 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:rsidR="00F172C2" w:rsidRDefault="00F172C2">
      <w:r>
        <w:t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м3 в (0,1 бэр) (дополнительно над уровнем естественного радиационного фона для данной местности);</w:t>
      </w:r>
    </w:p>
    <w:p w:rsidR="00F172C2" w:rsidRDefault="00F172C2">
      <w:r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</w:p>
    <w:p w:rsidR="00F172C2" w:rsidRDefault="00F172C2">
      <w:r>
        <w:t>лицам, награжденным нагрудным знаком "Почетный донор России".</w:t>
      </w:r>
    </w:p>
    <w:p w:rsidR="00F172C2" w:rsidRDefault="00F172C2">
      <w:r>
        <w:t>Внеочередное оказание медицинской помощи указанным выше категориям граждан осуществляется в следующем порядке:</w:t>
      </w:r>
    </w:p>
    <w:p w:rsidR="00F172C2" w:rsidRDefault="00F172C2">
      <w: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F172C2" w:rsidRDefault="00F172C2">
      <w: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</w:t>
      </w:r>
      <w:hyperlink w:anchor="sub_1002" w:history="1">
        <w:r>
          <w:rPr>
            <w:rStyle w:val="a4"/>
            <w:rFonts w:cs="Times New Roman CYR"/>
          </w:rPr>
          <w:t>разделом 2</w:t>
        </w:r>
      </w:hyperlink>
      <w:r>
        <w:t xml:space="preserve">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ребенок направляется на госпитализацию в установленные Территориальной программой сроки.</w:t>
      </w:r>
    </w:p>
    <w:p w:rsidR="00F172C2" w:rsidRDefault="00F172C2">
      <w:r>
        <w:t xml:space="preserve">При оказании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"Об </w:t>
      </w:r>
      <w:r>
        <w:lastRenderedPageBreak/>
        <w:t>обращении лекарственных средств", препаратами крови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по медицинским показаниям.</w:t>
      </w:r>
    </w:p>
    <w:p w:rsidR="00F172C2" w:rsidRDefault="00F172C2">
      <w: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F172C2" w:rsidRDefault="00F172C2">
      <w:r>
        <w:t>Обеспечение граждан в рамках Территориальной программы лекарственными препаратами, не включенными в перечень жизненно необходимых и важнейших лекарственных препаратов или в соответствующий стандарт медицинской помощи, а также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F172C2" w:rsidRDefault="00F172C2">
      <w:r>
        <w:t>В целях обеспечения прав граждан на получение бесплатной медицинской помощи сроки ожидания составляют:</w:t>
      </w:r>
    </w:p>
    <w:p w:rsidR="00F172C2" w:rsidRDefault="00F172C2">
      <w:r>
        <w:t>срок ожидания оказания первичной медико-санитарной помощи в неотложной форме составляет не более двух часов после обращения пациента в медицинскую организацию;</w:t>
      </w:r>
    </w:p>
    <w:p w:rsidR="00F172C2" w:rsidRDefault="00F172C2">
      <w:r>
        <w:t>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организацию;</w:t>
      </w:r>
    </w:p>
    <w:p w:rsidR="00F172C2" w:rsidRDefault="00F172C2">
      <w:r>
        <w:t>срок ожидания приема врачей-специалистов при оказании первичной специализированной медико-санитарной помощи в плановой форме - не более 14 календарных дней с момента обращения пациента в медицинскую организацию;</w:t>
      </w:r>
    </w:p>
    <w:p w:rsidR="00F172C2" w:rsidRDefault="00F172C2">
      <w:r>
        <w:t>срок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- не более 14 календарных дней со дня назначения;</w:t>
      </w:r>
    </w:p>
    <w:p w:rsidR="00F172C2" w:rsidRDefault="00F172C2">
      <w: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календарных дней со дня назначения, при подозрении на злокачественное новообразование - не более 14 календарных дней со дня назначения;</w:t>
      </w:r>
    </w:p>
    <w:p w:rsidR="00F172C2" w:rsidRDefault="00F172C2">
      <w:r>
        <w:t>срок ожидания медицинской помощи в дневном стационаре - не более одного месяца с момента выдачи направления лечащим врачом, по профилю "Медицинская реабилитация" - не более трех месяцев,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:rsidR="00F172C2" w:rsidRDefault="00F172C2">
      <w:r>
        <w:t>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F172C2" w:rsidRDefault="00F172C2">
      <w: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F172C2" w:rsidRDefault="00F172C2">
      <w:r>
        <w:t xml:space="preserve">Сроки ожидания высокотехнологичной медицинской помощи в стационарных условиях в </w:t>
      </w:r>
      <w:r>
        <w:lastRenderedPageBreak/>
        <w:t>плановой форме устанавливаются в соответствии с законодательством Российской Федерации.</w:t>
      </w:r>
    </w:p>
    <w:p w:rsidR="00F172C2" w:rsidRDefault="00F172C2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F172C2" w:rsidRDefault="00F172C2"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172C2" w:rsidRDefault="00F172C2">
      <w:r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F172C2" w:rsidRDefault="00F172C2">
      <w: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установленным уполномоченным федеральным органом исполнительной власти.</w:t>
      </w:r>
    </w:p>
    <w:p w:rsidR="00F172C2" w:rsidRDefault="00F172C2">
      <w: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F172C2" w:rsidRDefault="00F172C2">
      <w: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пациенту, находящемуся на лечении в стационарных условиях, осуществляется перегоспитализация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F172C2" w:rsidRDefault="00F172C2">
      <w:r>
        <w:t>В случае отсутствия необходимости осуществления перегоспитализации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F172C2" w:rsidRDefault="00F172C2">
      <w: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F172C2" w:rsidRDefault="00F172C2">
      <w:r>
        <w:t xml:space="preserve"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</w:t>
      </w:r>
      <w:r>
        <w:lastRenderedPageBreak/>
        <w:t>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F172C2" w:rsidRDefault="00F172C2">
      <w: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F172C2" w:rsidRDefault="00F172C2">
      <w:r>
        <w:t>Условия и сроки диспансеризации для отдельных категорий населения, включая подростков и студентов, обучающихся по очной форме обучения на бюджетной основе,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Перечень медицинских организаций, участвующих в проведении диспансеризации, устанавливается уполномоченным органом.</w:t>
      </w:r>
    </w:p>
    <w:p w:rsidR="00F172C2" w:rsidRDefault="00F172C2">
      <w:r>
        <w:t>Медицинская организация, оказывающая медицинскую помощь в рамках Территориальной программы, обязана создать условия для осуществления предусмотренных законодательством Российской Федерации и законодательством Санкт-Петербурга прав пациентов и их законных представителей.</w:t>
      </w:r>
    </w:p>
    <w:p w:rsidR="00F172C2" w:rsidRDefault="00F172C2">
      <w:r>
        <w:t>В случае нарушения прав гражданина на медицинскую помощь, оказываемую в рамках Территориальной программы, гражданин (его законный представитель) имеет право обратиться:</w:t>
      </w:r>
    </w:p>
    <w:p w:rsidR="00F172C2" w:rsidRDefault="00F172C2">
      <w:r>
        <w:t>к руководителю структурного подразделения медицинской организации, руководителю медицинской организации в установленные дни (часы) приема по личным вопросам;</w:t>
      </w:r>
    </w:p>
    <w:p w:rsidR="00F172C2" w:rsidRDefault="00F172C2">
      <w:r>
        <w:t>в страховую медицинскую организацию, включая своего страхового представителя, очно или по телефону, указанному на бланке полиса обязательного медицинского страхования или на сайте страховой медицинской организации;</w:t>
      </w:r>
    </w:p>
    <w:p w:rsidR="00F172C2" w:rsidRDefault="00F172C2">
      <w:r>
        <w:t>в уполномоченный орган, территориальный орган уполномоченного федерального органа исполнительной власти, Территориальный фонд ОМС, в том числе с использованием "горячей линии";</w:t>
      </w:r>
    </w:p>
    <w:p w:rsidR="00F172C2" w:rsidRDefault="00F172C2">
      <w:r>
        <w:t>в общественные организации, включая Общественный совет по защите прав пациентов при уполномоченном органе, региональное отделение Общественного совета по защите прав пациентов при уполномоченном федеральном органе исполнительной власти, профессиональные некоммерческие медицинские и общественные организации по защите прав пациентов, в том числе с использованием "горячей линии".</w:t>
      </w:r>
    </w:p>
    <w:sectPr w:rsidR="00F172C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72C2"/>
    <w:rsid w:val="00C312C0"/>
    <w:rsid w:val="00CA76BE"/>
    <w:rsid w:val="00F1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?id=43338322&amp;sub=1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4436</Words>
  <Characters>25289</Characters>
  <Application>Microsoft Office Word</Application>
  <DocSecurity>0</DocSecurity>
  <Lines>210</Lines>
  <Paragraphs>59</Paragraphs>
  <ScaleCrop>false</ScaleCrop>
  <Company>НПП "Гарант-Сервис"</Company>
  <LinksUpToDate>false</LinksUpToDate>
  <CharactersWithSpaces>29666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2018-01-18T12:17:00Z</dcterms:created>
  <dcterms:modified xsi:type="dcterms:W3CDTF">2018-01-18T12:17:00Z</dcterms:modified>
</cp:coreProperties>
</file>