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03AD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9489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13.03.2019 N 124н</w:t>
            </w:r>
            <w:r>
              <w:rPr>
                <w:sz w:val="48"/>
                <w:szCs w:val="48"/>
              </w:rPr>
              <w:br/>
              <w:t>(ред. от 02.12.2020)</w:t>
            </w:r>
            <w:r>
              <w:rPr>
                <w:sz w:val="48"/>
                <w:szCs w:val="48"/>
              </w:rPr>
              <w:br/>
              <w:t>"Об утверждении порядка п</w:t>
            </w:r>
            <w:r>
              <w:rPr>
                <w:sz w:val="48"/>
                <w:szCs w:val="48"/>
              </w:rPr>
              <w:t>роведения профилактического медицинского осмотра и диспансеризации определенных групп взрослого населения"</w:t>
            </w:r>
            <w:r>
              <w:rPr>
                <w:sz w:val="48"/>
                <w:szCs w:val="48"/>
              </w:rPr>
              <w:br/>
              <w:t>(Зарегистрировано в Минюсте России 24.04.2019 N 54495)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9489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18.05.2021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94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94899">
      <w:pPr>
        <w:pStyle w:val="ConsPlusNormal"/>
        <w:jc w:val="both"/>
        <w:outlineLvl w:val="0"/>
      </w:pPr>
    </w:p>
    <w:p w:rsidR="00000000" w:rsidRDefault="00194899">
      <w:pPr>
        <w:pStyle w:val="ConsPlusNormal"/>
        <w:outlineLvl w:val="0"/>
      </w:pPr>
      <w:r>
        <w:t>Зарегистрировано в Минюсте России 24 апреля 2019 г. N 54495</w:t>
      </w:r>
    </w:p>
    <w:p w:rsidR="00000000" w:rsidRDefault="00194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194899">
      <w:pPr>
        <w:pStyle w:val="ConsPlusTitle"/>
        <w:jc w:val="both"/>
      </w:pPr>
    </w:p>
    <w:p w:rsidR="00000000" w:rsidRDefault="00194899">
      <w:pPr>
        <w:pStyle w:val="ConsPlusTitle"/>
        <w:jc w:val="center"/>
      </w:pPr>
      <w:r>
        <w:t>ПРИКАЗ</w:t>
      </w:r>
    </w:p>
    <w:p w:rsidR="00000000" w:rsidRDefault="00194899">
      <w:pPr>
        <w:pStyle w:val="ConsPlusTitle"/>
        <w:jc w:val="center"/>
      </w:pPr>
      <w:r>
        <w:t>от 13 марта 2019 г. N 124н</w:t>
      </w:r>
    </w:p>
    <w:p w:rsidR="00000000" w:rsidRDefault="00194899">
      <w:pPr>
        <w:pStyle w:val="ConsPlusTitle"/>
        <w:jc w:val="both"/>
      </w:pPr>
    </w:p>
    <w:p w:rsidR="00000000" w:rsidRDefault="00194899">
      <w:pPr>
        <w:pStyle w:val="ConsPlusTitle"/>
        <w:jc w:val="center"/>
      </w:pPr>
      <w:r>
        <w:t>ОБ УТВЕРЖДЕНИИ ПОРЯДКА</w:t>
      </w:r>
    </w:p>
    <w:p w:rsidR="00000000" w:rsidRDefault="00194899">
      <w:pPr>
        <w:pStyle w:val="ConsPlusTitle"/>
        <w:jc w:val="center"/>
      </w:pPr>
      <w:r>
        <w:t>ПРОВЕДЕНИЯ ПРОФИЛАКТИЧЕСКОГО МЕДИЦИНСКОГО ОСМОТРА</w:t>
      </w:r>
    </w:p>
    <w:p w:rsidR="00000000" w:rsidRDefault="00194899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000000" w:rsidRDefault="0019489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48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948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Минздрава России от 02.09.2019 </w:t>
            </w:r>
            <w:hyperlink r:id="rId9" w:history="1">
              <w:r>
                <w:rPr>
                  <w:color w:val="0000FF"/>
                </w:rPr>
                <w:t>N 716н</w:t>
              </w:r>
            </w:hyperlink>
            <w:r>
              <w:rPr>
                <w:color w:val="392C69"/>
              </w:rPr>
              <w:t>,</w:t>
            </w:r>
          </w:p>
          <w:p w:rsidR="00000000" w:rsidRDefault="001948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02.12.2020 </w:t>
            </w:r>
            <w:hyperlink r:id="rId10" w:history="1">
              <w:r>
                <w:rPr>
                  <w:color w:val="0000FF"/>
                </w:rPr>
                <w:t>N 1278н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</w:t>
      </w:r>
      <w:r>
        <w:t>5; 2016, N 27, ст. 4219) приказываю: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194899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</w:t>
      </w:r>
      <w:r>
        <w:t>рован Министерством юстиции Российской Федерации 29 декабря 2012 г., регистрационный N 26511);</w:t>
      </w:r>
    </w:p>
    <w:p w:rsidR="00000000" w:rsidRDefault="00194899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26 октября 2</w:t>
      </w:r>
      <w:r>
        <w:t>017 г. N 869н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12 декабря 2017 г., регистрационный N 49214).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right"/>
      </w:pPr>
      <w:r>
        <w:t>Министр</w:t>
      </w:r>
    </w:p>
    <w:p w:rsidR="00000000" w:rsidRDefault="00194899">
      <w:pPr>
        <w:pStyle w:val="ConsPlusNormal"/>
        <w:jc w:val="right"/>
      </w:pPr>
      <w:r>
        <w:t>В.И.СКВОРЦОВА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right"/>
        <w:outlineLvl w:val="0"/>
      </w:pPr>
      <w:r>
        <w:t>Приложение</w:t>
      </w:r>
    </w:p>
    <w:p w:rsidR="00000000" w:rsidRDefault="00194899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194899">
      <w:pPr>
        <w:pStyle w:val="ConsPlusNormal"/>
        <w:jc w:val="right"/>
      </w:pPr>
      <w:r>
        <w:t>Российской Федерации</w:t>
      </w:r>
    </w:p>
    <w:p w:rsidR="00000000" w:rsidRDefault="00194899">
      <w:pPr>
        <w:pStyle w:val="ConsPlusNormal"/>
        <w:jc w:val="right"/>
      </w:pPr>
      <w:r>
        <w:lastRenderedPageBreak/>
        <w:t>от 13.03.2019 N 124н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Title"/>
        <w:jc w:val="center"/>
      </w:pPr>
      <w:bookmarkStart w:id="1" w:name="Par34"/>
      <w:bookmarkEnd w:id="1"/>
      <w:r>
        <w:t>ПОРЯДОК</w:t>
      </w:r>
    </w:p>
    <w:p w:rsidR="00000000" w:rsidRDefault="00194899">
      <w:pPr>
        <w:pStyle w:val="ConsPlusTitle"/>
        <w:jc w:val="center"/>
      </w:pPr>
      <w:r>
        <w:t>ПРОВЕДЕНИЯ ПРОФИЛАКТИЧЕСКОГО МЕДИЦИНСКОГО ОСМОТРА</w:t>
      </w:r>
    </w:p>
    <w:p w:rsidR="00000000" w:rsidRDefault="00194899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000000" w:rsidRDefault="0019489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48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948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>
              <w:rPr>
                <w:color w:val="392C69"/>
              </w:rPr>
              <w:t xml:space="preserve">Приказов Минздрава России от 02.09.2019 </w:t>
            </w:r>
            <w:hyperlink r:id="rId14" w:history="1">
              <w:r>
                <w:rPr>
                  <w:color w:val="0000FF"/>
                </w:rPr>
                <w:t>N 716н</w:t>
              </w:r>
            </w:hyperlink>
            <w:r>
              <w:rPr>
                <w:color w:val="392C69"/>
              </w:rPr>
              <w:t>,</w:t>
            </w:r>
          </w:p>
          <w:p w:rsidR="00000000" w:rsidRDefault="001948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02.12.2020 </w:t>
            </w:r>
            <w:hyperlink r:id="rId15" w:history="1">
              <w:r>
                <w:rPr>
                  <w:color w:val="0000FF"/>
                </w:rPr>
                <w:t>N 1278н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1) работающие граждане;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2) неработающи</w:t>
      </w:r>
      <w:r>
        <w:t>е граждане;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3) обучающиеся в образовательных организациях по очной форме.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</w:t>
      </w:r>
      <w:r>
        <w:t>ицинского осмотра или диспансеризации отдельных категорий граждан.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</w:t>
      </w:r>
      <w:r>
        <w:t>едств и психотропных веществ, а также в целях определения групп здоровья и выработки рекомендаций для пациентов.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</w:t>
      </w:r>
      <w:r>
        <w:t>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</w:t>
      </w:r>
      <w:r>
        <w:t>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</w:t>
      </w:r>
      <w:r>
        <w:t>(Собрание законодательства Российской Федерации, 2011, N 48, ст. 6724; 2013, N 48, ст. 6165; 2016, N 27, ст. 4219) (далее - Федеральный закон N 323-ФЗ).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1) профилактику и р</w:t>
      </w:r>
      <w:r>
        <w:t xml:space="preserve">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</w:t>
      </w:r>
      <w:r>
        <w:lastRenderedPageBreak/>
        <w:t>риска их развити</w:t>
      </w:r>
      <w:r>
        <w:t>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</w:t>
      </w:r>
      <w:r>
        <w:t>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</w:t>
      </w:r>
      <w:r>
        <w:t xml:space="preserve"> с выявленными хроническими неинфекционными заболеваниями и (или) факторами риска их развития, а также для здоровых граждан;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</w:t>
      </w:r>
      <w:r>
        <w:t xml:space="preserve"> их развития;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4. Профилактический мед</w:t>
      </w:r>
      <w:r>
        <w:t>ицинский осмотр проводится ежегодно: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1) в качестве самостоятельного мероприятия;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2) в рамках диспансеризации;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000000" w:rsidRDefault="0019489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489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9489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проведении в 2019 и 2020 годах Всероссийской диспансеризации взрослого населения Российской Федерации </w:t>
            </w:r>
            <w:r>
              <w:rPr>
                <w:color w:val="392C69"/>
              </w:rPr>
              <w:t xml:space="preserve">см. </w:t>
            </w:r>
            <w:hyperlink r:id="rId17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27.06.2019 N 1391-р.</w:t>
            </w:r>
          </w:p>
        </w:tc>
      </w:tr>
    </w:tbl>
    <w:p w:rsidR="00000000" w:rsidRDefault="00194899">
      <w:pPr>
        <w:pStyle w:val="ConsPlusNormal"/>
        <w:spacing w:before="300"/>
        <w:ind w:firstLine="540"/>
        <w:jc w:val="both"/>
      </w:pPr>
      <w:r>
        <w:t>5. Диспансеризация проводится &lt;2&gt;: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&lt;2&gt; Годом прохождения диспансеризации сч</w:t>
      </w:r>
      <w:r>
        <w:t>итается календарный год, в котором гражданин достигает соответствующего возраста.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1) 1 раз в три года в возрасте от 18 до 39 лет включительно;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а) инвалидов В</w:t>
      </w:r>
      <w:r>
        <w:t>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</w:t>
      </w:r>
      <w:r>
        <w:t>вных действий) &lt;3&gt;;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&lt;3&gt; В соответствии со </w:t>
      </w:r>
      <w:hyperlink r:id="rId18" w:history="1">
        <w:r>
          <w:rPr>
            <w:color w:val="0000FF"/>
          </w:rPr>
          <w:t>статьей 4</w:t>
        </w:r>
      </w:hyperlink>
      <w:r>
        <w:t xml:space="preserve">, </w:t>
      </w:r>
      <w:hyperlink r:id="rId19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20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</w:t>
      </w:r>
      <w:r>
        <w:t xml:space="preserve"> ветеранах" (далее - Федеральный закон N 5-ФЗ) (Собрание законодательства Российской Федерации, 1995, N 3, ст. 168; 2002, N 19, ст. 2023; 2002, N 30, ст. 3033; 2004, N 25, ст. 2480; N 35, ст. 3607; 2005, N 1, ст. 25, N 19, ст. 1748; 2008, N 30, ст. 3609; 2</w:t>
      </w:r>
      <w:r>
        <w:t>009, N 26, ст. 3133; N 30, ст. 3739; N 52, ст. 6403; 2010, N 19, ст. 2287; N 27, ст. 3433; N 31, ст. 4206; N 50, ст. 6609; 2011, N 47, ст. 6608; 2013, N 27, ст. 3477; N 48, ст. 6165; 2014, N 52, ст. 7537; 2015, N 27, ст. 3967; N 48, ст. 6724; 2016, N 22, с</w:t>
      </w:r>
      <w:r>
        <w:t>т. 3097; 2017, N 31, ст. 4766).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</w:t>
      </w:r>
      <w:r>
        <w:t>твий) &lt;4&gt;;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&lt;4&gt; В соответствии с </w:t>
      </w:r>
      <w:hyperlink r:id="rId21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N 31, ст. 4206; N 50, ст. 6609; 2013, N </w:t>
      </w:r>
      <w:r>
        <w:t>48, ст. 6165; 2015, N 27, ст. 3967, N 48, ст. 6724; 2016, N 22, ст. 3097; 2017, N 31, ст. 4766; N 45, ст. 6581).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</w:t>
      </w:r>
      <w:r>
        <w:t>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&lt;5&gt; В соответствии </w:t>
      </w:r>
      <w:r>
        <w:t xml:space="preserve">с </w:t>
      </w:r>
      <w:hyperlink r:id="rId22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</w:t>
      </w:r>
      <w:r>
        <w:t>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</w:t>
      </w:r>
      <w:r>
        <w:t>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г) работающих гражда</w:t>
      </w:r>
      <w:r>
        <w:t>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</w:t>
      </w:r>
      <w:r>
        <w:t>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&lt;6&gt; В соответствии со </w:t>
      </w:r>
      <w:hyperlink r:id="rId23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</w:t>
      </w:r>
      <w:r>
        <w:t xml:space="preserve"> 1, ст. 3; 2018, N 41, ст. 6193).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lastRenderedPageBreak/>
        <w:t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</w:t>
      </w:r>
      <w:r>
        <w:t xml:space="preserve">и с </w:t>
      </w:r>
      <w:hyperlink w:anchor="Par172" w:tooltip="16. Профилактический медицинский осмотр включает в себя: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ar213" w:tooltip="18. Второй этап диспансеризации проводится с целью дополнительного обследования и уточнения диагноза заболевания (состояния) и включает в себя: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ar269" w:tooltip="Приложение N 1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3370" w:tooltip="ПЕРЕЧЕНЬ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</w:t>
      </w:r>
      <w:r>
        <w:t xml:space="preserve"> гражданам медицинской помощи.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</w:t>
      </w:r>
      <w:r>
        <w:t>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Профи</w:t>
      </w:r>
      <w:r>
        <w:t>лактический медицинский осмотр и первый этап диспансеризации рекомендуется проводить в течение одного рабочего дня.</w:t>
      </w:r>
    </w:p>
    <w:p w:rsidR="00000000" w:rsidRDefault="00194899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</w:t>
      </w:r>
      <w:r>
        <w:t xml:space="preserve"> России от 02.09.2019 N 716н)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</w:t>
      </w:r>
      <w:r>
        <w:t>оторых граждане могут пройти профилактические медицинские осмотры и диспансеризацию.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</w:t>
      </w:r>
      <w:r>
        <w:t>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9. Профилактический медицинский осмотр и диспансеризация осуществляются медицинскими организаци</w:t>
      </w:r>
      <w:r>
        <w:t>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</w:t>
      </w:r>
      <w:r>
        <w:t>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</w:t>
      </w:r>
      <w:r>
        <w:t>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кохлеарной имплантации)", "хирург</w:t>
      </w:r>
      <w:r>
        <w:t>ии" или "колопроктологии",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&lt;7&gt; Для лицензий на ос</w:t>
      </w:r>
      <w:r>
        <w:t xml:space="preserve">уществление медицинской деятельности, выданных до вступления в </w:t>
      </w:r>
      <w:r>
        <w:lastRenderedPageBreak/>
        <w:t xml:space="preserve">силу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</w:t>
      </w:r>
      <w:r>
        <w:t>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</w:t>
      </w:r>
      <w:r>
        <w:t>ой Федерации, 2012, N 17, ст. 1965; N 37, ст. 5002; 2013, N 3, ст. 207; N 16, ст. 1970; 2016, N 40, ст. 5738; N 51, ст. 7379).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</w:t>
      </w:r>
      <w:r>
        <w:t>рвичную медико-санитарную помощь.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и социального развития Российской Федерации от 2 мая 2012 г. N 441н &lt;7.1&gt;.</w:t>
      </w:r>
    </w:p>
    <w:p w:rsidR="00000000" w:rsidRDefault="00194899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России от 02.09.2019 N 716н)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&lt;7.1&gt; Зарегистрирован Министерством юстиции Российской Федерации 29 мая 2012 г., регистрационный N 24366.</w:t>
      </w:r>
    </w:p>
    <w:p w:rsidR="00000000" w:rsidRDefault="00194899">
      <w:pPr>
        <w:pStyle w:val="ConsPlusNormal"/>
        <w:jc w:val="both"/>
      </w:pPr>
      <w:r>
        <w:t xml:space="preserve">(сноска введена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России </w:t>
      </w:r>
      <w:r>
        <w:t>от 02.09.2019 N 716н)</w:t>
      </w:r>
    </w:p>
    <w:p w:rsidR="00000000" w:rsidRDefault="00194899">
      <w:pPr>
        <w:pStyle w:val="ConsPlusNormal"/>
        <w:ind w:firstLine="540"/>
        <w:jc w:val="both"/>
      </w:pPr>
    </w:p>
    <w:p w:rsidR="00000000" w:rsidRDefault="00194899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</w:t>
      </w:r>
      <w:r>
        <w:t xml:space="preserve">с соблюдением требований, установленных </w:t>
      </w:r>
      <w:hyperlink r:id="rId30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Гражданин вправе отказаться от проведения профилактического медицин</w:t>
      </w:r>
      <w:r>
        <w:t>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12. Руководитель медицинской организации, медицинские работники отделения (каби</w:t>
      </w:r>
      <w:r>
        <w:t>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Медицинский работник, уполномочен</w:t>
      </w:r>
      <w:r>
        <w:t>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</w:t>
      </w:r>
      <w:r>
        <w:t xml:space="preserve">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&lt;8&gt; (далее - Правила обязательного медицинского страхования).</w:t>
      </w:r>
    </w:p>
    <w:p w:rsidR="00000000" w:rsidRDefault="0019489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02.09.2019 N 716н)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lastRenderedPageBreak/>
        <w:t>&lt;8&gt; Зарегистрирован Министерством юстиции Российской Федерации 17 мая 2019 г., регистрационный N 54643.</w:t>
      </w:r>
    </w:p>
    <w:p w:rsidR="00000000" w:rsidRDefault="00194899">
      <w:pPr>
        <w:pStyle w:val="ConsPlusNormal"/>
        <w:jc w:val="both"/>
      </w:pPr>
      <w:r>
        <w:t>(сно</w:t>
      </w:r>
      <w:r>
        <w:t xml:space="preserve">ска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02.09.2019 N 716н)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 xml:space="preserve">Врач-терапевт (врач-терапевт участковый, врач-терапевт цехового врачебного участка, врач </w:t>
      </w:r>
      <w:r>
        <w:t>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</w:t>
      </w:r>
      <w:r>
        <w:t>йного врача), обслуживаемой территории (далее - участок).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</w:t>
      </w:r>
      <w:r>
        <w:t xml:space="preserve">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34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</w:t>
      </w:r>
      <w:r>
        <w:t>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</w:t>
      </w:r>
      <w:r>
        <w:t xml:space="preserve">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&lt;9&gt;.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&lt;9&gt; Зарегистрирован Министерством</w:t>
      </w:r>
      <w:r>
        <w:t xml:space="preserve">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</w:t>
      </w:r>
      <w:r>
        <w:t xml:space="preserve"> 2018 г., регистрационный N 49561).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1) привлечение населения, при</w:t>
      </w:r>
      <w:r>
        <w:t>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</w:t>
      </w:r>
      <w:r>
        <w:t>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</w:t>
      </w:r>
      <w:r>
        <w:t>ных бесед на уровне семьи;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2" w:name="Par119"/>
      <w:bookmarkEnd w:id="2"/>
      <w:r>
        <w:t>3) выполнение приемов (осмотров), медицинских исследован</w:t>
      </w:r>
      <w:r>
        <w:t xml:space="preserve">ий и иных медицинских вмешательств, входящих в объем профилактического медицинского осмотра и первого этапа </w:t>
      </w:r>
      <w:r>
        <w:lastRenderedPageBreak/>
        <w:t>диспансеризации: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опроса (анкетирования) граждан и подготовки заключения по его результатам, а также установления факта наличия дополнительных жалоб </w:t>
      </w:r>
      <w:r>
        <w:t>на состояние здоровья, не выявленных при опросе (анкетировании) (далее - анкетирование);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измерения артериального давления на периферических артериях;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опр</w:t>
      </w:r>
      <w:r>
        <w:t>еделения уровня общего холестерина в крови;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определения уровня глюкозы в крови натощак;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электрокардиографии в покое;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измерения внутриглазного давления;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ar3370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определения ф</w:t>
      </w:r>
      <w:r>
        <w:t xml:space="preserve">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ar3424" w:tooltip="ДИАГНОСТИЧЕСКИЕ КРИТЕРИИ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</w:t>
      </w:r>
      <w:r>
        <w:t>олеваний атеросклеротического генеза, сахарного диабета второго типа и хронических болезней почек;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</w:t>
      </w:r>
      <w:r>
        <w:t>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3" w:name="Par132"/>
      <w:bookmarkEnd w:id="3"/>
      <w:r>
        <w:t>4) орган</w:t>
      </w:r>
      <w:r>
        <w:t xml:space="preserve">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ar119" w:tooltip="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" w:history="1">
        <w:r>
          <w:rPr>
            <w:color w:val="0000FF"/>
          </w:rPr>
          <w:t>подпункте 3</w:t>
        </w:r>
      </w:hyperlink>
      <w:r>
        <w:t xml:space="preserve"> настоящего пункта, в том числе направление по результатам профилактического медицинского ос</w:t>
      </w:r>
      <w:r>
        <w:t xml:space="preserve">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ar193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" w:history="1">
        <w:r>
          <w:rPr>
            <w:color w:val="0000FF"/>
          </w:rPr>
          <w:t>подпункте 12 пун</w:t>
        </w:r>
        <w:r>
          <w:rPr>
            <w:color w:val="0000FF"/>
          </w:rPr>
          <w:t>кта 16</w:t>
        </w:r>
      </w:hyperlink>
      <w:r>
        <w:t xml:space="preserve"> настоящего порядка;</w:t>
      </w:r>
    </w:p>
    <w:p w:rsidR="00000000" w:rsidRDefault="0019489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России от 02.12.2020 N 1278н)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lastRenderedPageBreak/>
        <w:t>5) разъяснение пациентам с факторами риска хронических неинфек</w:t>
      </w:r>
      <w:r>
        <w:t>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</w:t>
      </w:r>
      <w:r>
        <w:t xml:space="preserve">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</w:t>
      </w:r>
      <w:r>
        <w:t>корой медицинской помощи;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7) формирование комплекта документов, заполнение карты учета диспансеризации (профилактических медицинских осмотров)</w:t>
      </w:r>
      <w:r>
        <w:t xml:space="preserve"> по форме, утверждаемой в соответствии с </w:t>
      </w:r>
      <w:hyperlink r:id="rId36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 Министерством здравоохранения Российской Федерации (далее -</w:t>
      </w:r>
      <w:r>
        <w:t xml:space="preserve"> карта учета диспансеризации);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37" w:history="1">
        <w:r>
          <w:rPr>
            <w:color w:val="0000FF"/>
          </w:rPr>
          <w:t>ст</w:t>
        </w:r>
        <w:r>
          <w:rPr>
            <w:color w:val="0000FF"/>
          </w:rPr>
          <w:t>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</w:t>
      </w:r>
      <w:r>
        <w:t>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&lt;10&gt; Собрание законодательства Российской Федерации, 1995, N 14, ст. 1212; 2004, N</w:t>
      </w:r>
      <w:r>
        <w:t xml:space="preserve"> 35, ст. 3607; 2013, N 48, ст. 6165.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1) привлечение населения, прикрепленного к участку, к прохождению профилактического</w:t>
      </w:r>
      <w:r>
        <w:t xml:space="preserve">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</w:t>
      </w:r>
      <w:r>
        <w:t>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2) прием (осмотр) по результатам </w:t>
      </w:r>
      <w:r>
        <w:t xml:space="preserve">профилактического медицинского осмотра, в том числе граждан, направленных в соответствии с </w:t>
      </w:r>
      <w:hyperlink w:anchor="Par132" w:tooltip="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...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ar166" w:tooltip="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ar193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</w:t>
      </w:r>
      <w:r>
        <w:t>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</w:t>
      </w:r>
      <w:r>
        <w:t xml:space="preserve">, определения медицинских показаний для </w:t>
      </w:r>
      <w:r>
        <w:lastRenderedPageBreak/>
        <w:t xml:space="preserve">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ar234" w:tooltip="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..." w:history="1">
        <w:r>
          <w:rPr>
            <w:color w:val="0000FF"/>
          </w:rPr>
          <w:t>подпункте 13 пу</w:t>
        </w:r>
        <w:r>
          <w:rPr>
            <w:color w:val="0000FF"/>
          </w:rPr>
          <w:t>нкта 18</w:t>
        </w:r>
      </w:hyperlink>
      <w:r>
        <w:t xml:space="preserve"> настоящего порядка;</w:t>
      </w:r>
    </w:p>
    <w:p w:rsidR="00000000" w:rsidRDefault="0019489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России от 02.12.2020 N 1278н)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3) разъяснение пациентам с факторами риска хронических неинфе</w:t>
      </w:r>
      <w:r>
        <w:t>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</w:t>
      </w:r>
      <w:r>
        <w:t>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</w:t>
      </w:r>
      <w:r>
        <w:t>ады скорой медицинской помощи;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39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</w:t>
      </w:r>
      <w:r>
        <w:t>е, освидетельствование для выявления ВИЧ-инфекции.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</w:t>
      </w:r>
      <w:r>
        <w:t xml:space="preserve">цинского осмотра и диспансеризации относятся задачи, предусмотренные </w:t>
      </w:r>
      <w:hyperlink w:anchor="Par150" w:tooltip="1) составление плана проведения профилактического медицинского осмотра и диспансеризации в текущем календарном году;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ar152" w:tooltip="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" w:history="1">
        <w:r>
          <w:rPr>
            <w:color w:val="0000FF"/>
          </w:rPr>
          <w:t>3</w:t>
        </w:r>
      </w:hyperlink>
      <w:r>
        <w:t xml:space="preserve">, </w:t>
      </w:r>
      <w:hyperlink w:anchor="Par153" w:tooltip="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ar162" w:tooltip="приема (осмотра) по результатам профилактического медицинского осмотра в объеме, предусмотренном в подпункте 12 пункта 16 настоящего порядка;" w:history="1">
        <w:r>
          <w:rPr>
            <w:color w:val="0000FF"/>
          </w:rPr>
          <w:t>десятым</w:t>
        </w:r>
      </w:hyperlink>
      <w:r>
        <w:t xml:space="preserve">, двенадцатым, тринадцатым подпункта 4, </w:t>
      </w:r>
      <w:hyperlink w:anchor="Par165" w:tooltip="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подпункте 4 настоящего пункта;" w:history="1">
        <w:r>
          <w:rPr>
            <w:color w:val="0000FF"/>
          </w:rPr>
          <w:t>5</w:t>
        </w:r>
      </w:hyperlink>
      <w:r>
        <w:t xml:space="preserve">, </w:t>
      </w:r>
      <w:hyperlink w:anchor="Par167" w:tooltip="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..." w:history="1">
        <w:r>
          <w:rPr>
            <w:color w:val="0000FF"/>
          </w:rPr>
          <w:t>7</w:t>
        </w:r>
      </w:hyperlink>
      <w:r>
        <w:t xml:space="preserve"> - </w:t>
      </w:r>
      <w:hyperlink w:anchor="Par169" w:tooltip="9) заполнение форм статистической отчетности, используемых при проведении профилактического медицинского осмотра и диспансеризации;" w:history="1">
        <w:r>
          <w:rPr>
            <w:color w:val="0000FF"/>
          </w:rPr>
          <w:t>9 п</w:t>
        </w:r>
        <w:r>
          <w:rPr>
            <w:color w:val="0000FF"/>
          </w:rPr>
          <w:t>ункта 15</w:t>
        </w:r>
      </w:hyperlink>
      <w:r>
        <w:t xml:space="preserve"> настоящего порядка.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4" w:name="Par150"/>
      <w:bookmarkEnd w:id="4"/>
      <w:r>
        <w:t>1) составление плана проведен</w:t>
      </w:r>
      <w:r>
        <w:t>ия профилактического медицинского осмотра и диспансеризации в текущем календарном году;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</w:t>
      </w:r>
      <w:r>
        <w:t>к прохождению профилактического медицинского осмотра, диспансеризации;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5" w:name="Par152"/>
      <w:bookmarkEnd w:id="5"/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6" w:name="Par153"/>
      <w:bookmarkEnd w:id="6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анкетирования;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lastRenderedPageBreak/>
        <w:t>расчета на основании антропометрии (измерение роста, массы тела, окружност</w:t>
      </w:r>
      <w:r>
        <w:t>и талии) индекса массы тела;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измерения артериального давления на периферических артериях;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определения уровня общего холестерина в крови;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определения уровня глюкозы в крови натощак;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измерения внутриглазного давления;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определения факторов риска и других пато</w:t>
      </w:r>
      <w:r>
        <w:t xml:space="preserve">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ar3424" w:tooltip="ДИАГНОСТИЧЕСКИЕ КРИТЕРИИ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о</w:t>
      </w:r>
      <w:r>
        <w:t>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</w:t>
      </w:r>
      <w:r>
        <w:t>ого генеза, сахарного диабета второго типа и хронических болезней почек;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7" w:name="Par162"/>
      <w:bookmarkEnd w:id="7"/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ar193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000000" w:rsidRDefault="0019489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02.12.2020 N 1278н)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 и углубленного п</w:t>
      </w:r>
      <w:r>
        <w:t>рофилактического консультирования в рамках второго этапа диспансеризации;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8" w:name="Par165"/>
      <w:bookmarkEnd w:id="8"/>
      <w:r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</w:t>
      </w:r>
      <w:r>
        <w:t xml:space="preserve">х в </w:t>
      </w:r>
      <w:hyperlink w:anchor="Par153" w:tooltip="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9" w:name="Par166"/>
      <w:bookmarkEnd w:id="9"/>
      <w:r>
        <w:t>6) направление</w:t>
      </w:r>
      <w:r>
        <w:t xml:space="preserve">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</w:t>
      </w:r>
      <w:r>
        <w:t>ей, которых ранее не было или их степень выраженности (отклонение от нормы) увеличилась;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10" w:name="Par167"/>
      <w:bookmarkEnd w:id="10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</w:t>
      </w:r>
      <w:r>
        <w:t>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</w:t>
      </w:r>
      <w:r>
        <w:t>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8) формирование комплекта документов, заполнение карты учета диспан</w:t>
      </w:r>
      <w:r>
        <w:t>серизации;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11" w:name="Par169"/>
      <w:bookmarkEnd w:id="11"/>
      <w:r>
        <w:lastRenderedPageBreak/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</w:t>
      </w:r>
      <w:r>
        <w:t>ой организации;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1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12" w:name="Par172"/>
      <w:bookmarkEnd w:id="12"/>
      <w:r>
        <w:t>16. Профилактический медицинский осмотр включает</w:t>
      </w:r>
      <w:r>
        <w:t xml:space="preserve"> в себя: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13" w:name="Par173"/>
      <w:bookmarkEnd w:id="13"/>
      <w:r>
        <w:t>1) анкетирование граждан в возрасте 18 лет и старше 1 раз в год в целях: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</w:t>
      </w:r>
      <w:r>
        <w:t>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</w:t>
      </w:r>
      <w:r>
        <w:t>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выявления у граждан в воз</w:t>
      </w:r>
      <w:r>
        <w:t>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</w:t>
      </w:r>
      <w:r>
        <w:t>ла, для граждан в возрасте 18 лет и старше 1 раз в год;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4) исследование уровня общего холестерина в крови (допускается использование экспресс-метода) для граждан в возрасте 18 лет и старше 1 раз в </w:t>
      </w:r>
      <w:r>
        <w:t>год;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6) определение относительного сердечно-сосудистого риска у граждан в возрасте от 18 до 39 лет включительно 1 </w:t>
      </w:r>
      <w:r>
        <w:t>раз в год;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7) определение абсолютного сердечно-сосудистого риска &lt;11&gt; у граждан в возрасте от 40 до 64 лет включительно 1 раз в год;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lastRenderedPageBreak/>
        <w:t xml:space="preserve">&lt;11&gt; Сердечно-сосудистый риск определяется по шкале сердечно-сосудистого риска SCORE, при </w:t>
      </w:r>
      <w:r>
        <w:t>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</w:t>
      </w:r>
      <w:r>
        <w:t xml:space="preserve"> высокий вне зависимости от показателей шкалы.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&lt;12&gt;;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&lt;12&gt; Не проводится, если гражданину в течение предшествующего кале</w:t>
      </w:r>
      <w:r>
        <w:t>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</w:t>
      </w:r>
      <w:r>
        <w:t>з в год;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14" w:name="Par191"/>
      <w:bookmarkEnd w:id="14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15" w:name="Par192"/>
      <w:bookmarkEnd w:id="15"/>
      <w:r>
        <w:t>11) осмотр фельдшером (акушеркой) или врачом акушером-гинекологом женщин в в</w:t>
      </w:r>
      <w:r>
        <w:t>озрасте от 18 до 39 лет 1 раз в год;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16" w:name="Par193"/>
      <w:bookmarkEnd w:id="16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</w:t>
      </w:r>
      <w:r>
        <w:t>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</w:t>
      </w:r>
      <w:r>
        <w:t>ентра здоровья.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17" w:name="Par194"/>
      <w:bookmarkEnd w:id="17"/>
      <w:r>
        <w:t>17. Диспансеризация проводится в два этапа.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</w:t>
      </w:r>
      <w:r>
        <w:t xml:space="preserve">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</w:t>
      </w:r>
      <w:r>
        <w:t>а заболевания (состояния) на втором этапе диспансеризации и включает в себя: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1) для граждан в возрасте от 18 до 39 лет включительно 1 раз в 3 года: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ar173" w:tooltip="1) анкетирование граждан в возрасте 18 лет и старше 1 раз в год в целях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92" w:tooltip="11) осмотр фельдшером (акушеркой) или врачом акушером-гинекологом женщин в возрасте от 18 до 39 лет 1 раз в год;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ar3370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lastRenderedPageBreak/>
        <w:t>в) проведение краткого индивидуального профилактического консультировани</w:t>
      </w:r>
      <w:r>
        <w:t>я в отделении (кабинете) медицинской профилактики (центре здоровья) врачом-терапевтом;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</w:t>
      </w:r>
      <w:r>
        <w:t>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</w:t>
      </w:r>
      <w:r>
        <w:t>тров (консультаций) и обследований в рамках второго этапа диспансеризации;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</w:t>
      </w:r>
      <w:r>
        <w:t>вого этапа диспансеризации, с иной периодичностью):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ar173" w:tooltip="1) анкетирование граждан в возрасте 18 лет и старше 1 раз в год в целях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91" w:tooltip="10) измерение внутриглазного давления при первом прохождении профилактического медицинского осмотра, далее в возрасте 40 лет и старше 1 раз в год;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б) проведение мероприятий скрининга, направленного на раннее </w:t>
      </w:r>
      <w:r>
        <w:t xml:space="preserve">выявление онкологических заболеваний, согласно </w:t>
      </w:r>
      <w:hyperlink w:anchor="Par3370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в) общий анализ крови (гемоглобин, лейкоциты, СОЭ);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</w:t>
      </w:r>
      <w:r>
        <w:t xml:space="preserve">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</w:t>
      </w:r>
      <w:r>
        <w:t>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</w:t>
      </w:r>
      <w:r>
        <w:t>инских вмешательств, входящих в объем первого этапа диспансеризации, с иной периодичностью):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ar173" w:tooltip="1) анкетирование граждан в возрасте 18 лет и старше 1 раз в год в целях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91" w:tooltip="10) измерение внутриглазного давления при первом прохождении профилактического медицинского осмотра, далее в возрасте 40 лет и старше 1 раз в год;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б) проведение меропр</w:t>
      </w:r>
      <w:r>
        <w:t xml:space="preserve">иятий скрининга, направленного на раннее выявление онкологических заболеваний, согласно </w:t>
      </w:r>
      <w:hyperlink w:anchor="Par3370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в) общий анализ крови (гемоглобин, лейкоциты, СОЭ);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г) проведение краткого индивидуального пр</w:t>
      </w:r>
      <w:r>
        <w:t>офилактического консультирования в отделении (кабинете) медицинской профилактики (центре здоровья);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</w:t>
      </w:r>
      <w:r>
        <w:t xml:space="preserve">их заболеваний, </w:t>
      </w:r>
      <w:r>
        <w:lastRenderedPageBreak/>
        <w:t>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</w:t>
      </w:r>
      <w:r>
        <w:t>аний для осмотров (консультаций) и обследований в рамках второго этапа диспансеризации.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18" w:name="Par213"/>
      <w:bookmarkEnd w:id="18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1) осмотр (к</w:t>
      </w:r>
      <w:r>
        <w:t xml:space="preserve">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</w:t>
      </w:r>
      <w:r>
        <w:t>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2) дуплексное сканирование брахицефальных артерий </w:t>
      </w:r>
      <w:r>
        <w:t>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</w:t>
      </w:r>
      <w:r>
        <w:t xml:space="preserve">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</w:t>
      </w:r>
      <w:r>
        <w:t>у под диспансерным наблюдением);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4) осмотр (консультацию) врачом-хирург</w:t>
      </w:r>
      <w:r>
        <w:t>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</w:t>
      </w:r>
      <w:r>
        <w:t>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</w:t>
      </w:r>
      <w:r>
        <w:t>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</w:t>
      </w:r>
      <w:r>
        <w:t xml:space="preserve"> врача-хирурга или врача-колопроктолога);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7) рентгенографию легких, компьютерную </w:t>
      </w:r>
      <w:r>
        <w:t>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8) спирометрию (для граждан с подозрением на хроническое бронхолегочное заболевание, </w:t>
      </w:r>
      <w:r>
        <w:lastRenderedPageBreak/>
        <w:t>курящих граждан, выявленных по результатам ан</w:t>
      </w:r>
      <w:r>
        <w:t>кетирования, - по назначению врача-терапевта);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</w:t>
      </w:r>
      <w:r>
        <w:t xml:space="preserve">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10) осмотр (консультация) врачом-оториноларингологом (для </w:t>
      </w:r>
      <w:r>
        <w:t>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11) осмотр (консультация) врачом-офтальмологом (для граждан в возрасте 40 лет и старше, имеющих повышенное внутриглазно</w:t>
      </w:r>
      <w:r>
        <w:t>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11.1) осмотр (консультацию) врачом-дерматовенерологом, включая проведение дерматоскопии (для </w:t>
      </w:r>
      <w:r>
        <w:t>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</w:t>
      </w:r>
      <w:r>
        <w:t>ых губ и ротовой полости, пальпацию щитовидной железы, лимфатических узлов);</w:t>
      </w:r>
    </w:p>
    <w:p w:rsidR="00000000" w:rsidRDefault="00194899">
      <w:pPr>
        <w:pStyle w:val="ConsPlusNormal"/>
        <w:jc w:val="both"/>
      </w:pPr>
      <w:r>
        <w:t xml:space="preserve">(пп. 11.1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Минздрава России от 02.12.2020 N 1278н)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11.2)</w:t>
      </w:r>
      <w:r>
        <w:t xml:space="preserve">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000000" w:rsidRDefault="00194899">
      <w:pPr>
        <w:pStyle w:val="ConsPlusNormal"/>
        <w:jc w:val="both"/>
      </w:pPr>
      <w:r>
        <w:t xml:space="preserve">(пп. 11.2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от 02.12.2020 N 1278н)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12) проведение индивидуального или группового (школы для пациентов) углубленного профилактического консультирования в отделе</w:t>
      </w:r>
      <w:r>
        <w:t>нии (кабинете) медицинской профилактики (центре здоровья) для граждан: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</w:t>
      </w:r>
      <w:r>
        <w:t>шенным кровяным давлением;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</w:t>
      </w:r>
      <w:r>
        <w:t xml:space="preserve">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</w:t>
      </w:r>
      <w:r>
        <w:lastRenderedPageBreak/>
        <w:t>потребления наркотических ср</w:t>
      </w:r>
      <w:r>
        <w:t>едств и психотропных веществ;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19" w:name="Par234"/>
      <w:bookmarkEnd w:id="19"/>
      <w: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</w:t>
      </w:r>
      <w:r>
        <w:t>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</w:t>
      </w:r>
      <w:r>
        <w:t xml:space="preserve">гические заболевания в соответствии с </w:t>
      </w:r>
      <w:hyperlink r:id="rId44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</w:t>
      </w:r>
      <w:r>
        <w:t>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&lt;13&gt; Зарегистрирован Министерством юстиции Российской Федераци</w:t>
      </w:r>
      <w:r>
        <w:t>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</w:t>
      </w:r>
      <w:r>
        <w:t>) и от 4 июля 2017 г. N 379н (зарегистрирован Министерством юстиции Российской Федерации 24 июля 2017 г., регистрационный N 47503).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</w:t>
      </w:r>
      <w:r>
        <w:t xml:space="preserve">осуществляющими свою деятельность в соответствии с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</w:t>
      </w:r>
      <w:r>
        <w:t>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&lt;1</w:t>
      </w:r>
      <w:r>
        <w:t xml:space="preserve">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</w:t>
      </w:r>
      <w:r>
        <w:t xml:space="preserve">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</w:t>
      </w:r>
      <w:r>
        <w:t>юстиции Российской Федерации 16 августа 2018 г., регистрационный N 51917).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</w:t>
      </w:r>
      <w:r>
        <w:t xml:space="preserve">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</w:t>
      </w:r>
      <w:r>
        <w:t>рамках профилактического медицинского осмотра и диспансеризации.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</w:t>
      </w:r>
      <w:r>
        <w:t xml:space="preserve">едований и мероприятий, включая осмотр (консультацию) </w:t>
      </w:r>
      <w:r>
        <w:lastRenderedPageBreak/>
        <w:t>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</w:t>
      </w:r>
      <w:r>
        <w:t xml:space="preserve"> настоящим порядком, они назначаются и выполняются в соответствиями с положениями </w:t>
      </w:r>
      <w:hyperlink r:id="rId46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 выявленного или пр</w:t>
      </w:r>
      <w:r>
        <w:t xml:space="preserve">едполагаемого заболевания (состояния), с учетом </w:t>
      </w:r>
      <w:hyperlink r:id="rId47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48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49" w:history="1">
        <w:r>
          <w:rPr>
            <w:color w:val="0000FF"/>
          </w:rPr>
          <w:t>Статья 37</w:t>
        </w:r>
      </w:hyperlink>
      <w:r>
        <w:t xml:space="preserve"> Федерального за</w:t>
      </w:r>
      <w:r>
        <w:t>кона N 323-ФЗ (Собрание законодательства Российской Федерации, 2011, N 48, ст. 6724; 2015, N 10, ст. 1425; 2017, N 31, ст. 4791; 2018, N 53, ст. 8415).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</w:t>
      </w:r>
      <w:r>
        <w:t>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</w:t>
      </w:r>
      <w:r>
        <w:t>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22. На основе с</w:t>
      </w:r>
      <w:r>
        <w:t xml:space="preserve">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</w:t>
      </w:r>
      <w:r>
        <w:t>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Результаты приемов (осмотров, консуль</w:t>
      </w:r>
      <w:r>
        <w:t>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</w:t>
      </w:r>
      <w:r>
        <w:t>кой "Профилактический медицинский осмотр" или "Диспансеризация".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I г</w:t>
      </w:r>
      <w:r>
        <w:t>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</w:t>
      </w:r>
      <w:r>
        <w:t>ждаются в диспансерном наблюдении по поводу других заболеваний (состояний);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</w:t>
      </w:r>
      <w:r>
        <w:t>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</w:t>
      </w:r>
      <w:r>
        <w:t xml:space="preserve">ния алкоголя и (или) риском потреблением наркотических средств и психотропных веществ без </w:t>
      </w:r>
      <w:r>
        <w:lastRenderedPageBreak/>
        <w:t>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</w:t>
      </w:r>
      <w:r>
        <w:t>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</w:t>
      </w:r>
      <w:r>
        <w:t>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</w:t>
      </w:r>
      <w:r>
        <w:t>го применения в целях фармакологической коррекции выявленных факторов риска;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</w:t>
      </w:r>
      <w:r>
        <w:t>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&lt;16&gt; По результатам дополнительного обследования группа здоровья гр</w:t>
      </w:r>
      <w:r>
        <w:t>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 xml:space="preserve"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</w:t>
      </w:r>
      <w:r>
        <w:t>граждане с подозрением на наличие этих заболеваний, нуждающиеся в дополнительном обследовании.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</w:t>
      </w:r>
      <w:r>
        <w:t>абилитационных мероприятий.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25. В медици</w:t>
      </w:r>
      <w:r>
        <w:t>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26</w:t>
      </w:r>
      <w:r>
        <w:t xml:space="preserve">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</w:t>
      </w:r>
      <w:r>
        <w:t>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</w:t>
      </w:r>
      <w:r>
        <w:t xml:space="preserve">нохимическим качественным или количественным методом, осмотр фельдшером </w:t>
      </w:r>
      <w:r>
        <w:lastRenderedPageBreak/>
        <w:t>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</w:t>
      </w:r>
      <w:r>
        <w:t xml:space="preserve">роводятся в соответствии с </w:t>
      </w:r>
      <w:hyperlink w:anchor="Par3370" w:tooltip="ПЕРЕЧЕНЬ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</w:t>
      </w:r>
      <w:r>
        <w:t>оказания гражданам медицинской помощи и оплате.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</w:t>
      </w:r>
      <w:r>
        <w:t xml:space="preserve">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right"/>
        <w:outlineLvl w:val="1"/>
      </w:pPr>
      <w:bookmarkStart w:id="20" w:name="Par269"/>
      <w:bookmarkEnd w:id="20"/>
      <w:r>
        <w:t>Приложение N 1</w:t>
      </w:r>
    </w:p>
    <w:p w:rsidR="00000000" w:rsidRDefault="00194899">
      <w:pPr>
        <w:pStyle w:val="ConsPlusNormal"/>
        <w:jc w:val="right"/>
      </w:pPr>
      <w:r>
        <w:t>к порядку проведения профилактического</w:t>
      </w:r>
    </w:p>
    <w:p w:rsidR="00000000" w:rsidRDefault="00194899">
      <w:pPr>
        <w:pStyle w:val="ConsPlusNormal"/>
        <w:jc w:val="right"/>
      </w:pPr>
      <w:r>
        <w:t>медицинского осмотра и диспансеризации</w:t>
      </w:r>
    </w:p>
    <w:p w:rsidR="00000000" w:rsidRDefault="00194899">
      <w:pPr>
        <w:pStyle w:val="ConsPlusNormal"/>
        <w:jc w:val="right"/>
      </w:pPr>
      <w:r>
        <w:t>определенных групп взрослого на</w:t>
      </w:r>
      <w:r>
        <w:t>селения,</w:t>
      </w:r>
    </w:p>
    <w:p w:rsidR="00000000" w:rsidRDefault="00194899">
      <w:pPr>
        <w:pStyle w:val="ConsPlusNormal"/>
        <w:jc w:val="right"/>
      </w:pPr>
      <w:r>
        <w:t>утвержденному приказом Министерства</w:t>
      </w:r>
    </w:p>
    <w:p w:rsidR="00000000" w:rsidRDefault="00194899">
      <w:pPr>
        <w:pStyle w:val="ConsPlusNormal"/>
        <w:jc w:val="right"/>
      </w:pPr>
      <w:r>
        <w:t>здравоохранения Российской Федерации</w:t>
      </w:r>
    </w:p>
    <w:p w:rsidR="00000000" w:rsidRDefault="00194899">
      <w:pPr>
        <w:pStyle w:val="ConsPlusNormal"/>
        <w:jc w:val="right"/>
      </w:pPr>
      <w:r>
        <w:t>от 13.03.2019 N 124н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000000" w:rsidRDefault="00194899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00000" w:rsidRDefault="00194899">
      <w:pPr>
        <w:pStyle w:val="ConsPlusTitle"/>
        <w:jc w:val="center"/>
      </w:pPr>
      <w:r>
        <w:t>проводимых в рамках профилактическо</w:t>
      </w:r>
      <w:r>
        <w:t>го медицинского осмотра</w:t>
      </w:r>
    </w:p>
    <w:p w:rsidR="00000000" w:rsidRDefault="00194899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000000" w:rsidRDefault="00194899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both"/>
        <w:sectPr w:rsidR="00000000">
          <w:headerReference w:type="default" r:id="rId51"/>
          <w:footerReference w:type="default" r:id="rId5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</w:tblGrid>
      <w:tr w:rsidR="00000000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1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ar1202" w:tooltip="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 xml:space="preserve">Электрокардиография в покое </w:t>
            </w:r>
            <w:hyperlink w:anchor="Par1203" w:tooltip="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 xml:space="preserve">Измерение внутриглазного давления </w:t>
            </w:r>
            <w:hyperlink w:anchor="Par1204" w:tooltip="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 -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Прием (осмотр</w:t>
            </w:r>
            <w:r>
              <w:t>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</w:t>
            </w:r>
            <w:r>
              <w:t xml:space="preserve">х узлов, фельдшером </w:t>
            </w:r>
            <w:r>
              <w:lastRenderedPageBreak/>
              <w:t xml:space="preserve">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ar1205" w:tooltip="&lt;****&gt; Не проводится в случае, если профилактический медицинский осмотр является частью первого этапа диспансеризации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ar1202" w:tooltip="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 xml:space="preserve">Прием (осмотр) </w:t>
            </w:r>
            <w:r>
              <w:lastRenderedPageBreak/>
              <w:t>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</w:t>
            </w:r>
            <w:r>
              <w:t>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  <w:r>
              <w:t>Эзофагогастродуоденоскопия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</w:tr>
    </w:tbl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21" w:name="Par1202"/>
      <w:bookmarkEnd w:id="21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ar172" w:tooltip="16. Профилактический медицинский осмотр включает в себя: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ar194" w:tooltip="17. Диспансеризация проводится в два этапа.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</w:t>
      </w:r>
      <w:r>
        <w:t>исследования.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22" w:name="Par1203"/>
      <w:bookmarkEnd w:id="22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23" w:name="Par1204"/>
      <w:bookmarkEnd w:id="23"/>
      <w:r>
        <w:t>&lt;***&gt; Измерение внутриглазного давления проводится при первом</w:t>
      </w:r>
      <w:r>
        <w:t xml:space="preserve"> прохождении профилактического медицинского осмотра, далее в возрасте 40 лет и старше 1 раз в год.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24" w:name="Par1205"/>
      <w:bookmarkEnd w:id="24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Title"/>
        <w:jc w:val="center"/>
        <w:outlineLvl w:val="2"/>
      </w:pPr>
      <w:r>
        <w:t>II. Перечень приемов (о</w:t>
      </w:r>
      <w:r>
        <w:t>смотров, консультаций) медицинскими</w:t>
      </w:r>
    </w:p>
    <w:p w:rsidR="00000000" w:rsidRDefault="00194899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00000" w:rsidRDefault="00194899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000000" w:rsidRDefault="00194899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000000" w:rsidRDefault="00194899">
      <w:pPr>
        <w:pStyle w:val="ConsPlusTitle"/>
        <w:jc w:val="center"/>
      </w:pPr>
      <w:r>
        <w:t xml:space="preserve">периоды женщинам в возрасте от 18 до 64 лет </w:t>
      </w:r>
      <w:r>
        <w:t>включительно</w:t>
      </w:r>
    </w:p>
    <w:p w:rsidR="00000000" w:rsidRDefault="001948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4"/>
      </w:tblGrid>
      <w:tr w:rsidR="00000000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4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 xml:space="preserve">Расчет на основании </w:t>
            </w:r>
            <w:r>
              <w:lastRenderedPageBreak/>
              <w:t>антропометрии (измерение роста, массы тела, окружности талии) индекса массы тела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ar2235" w:tooltip="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  <w:r>
              <w:t>Определение абсолютного сердечно-сосудистого риска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  <w:r>
              <w:t xml:space="preserve">Электрокардиография в покое </w:t>
            </w:r>
            <w:hyperlink w:anchor="Par2236" w:tooltip="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  <w:r>
              <w:t xml:space="preserve">Измерение внутриглазного давления </w:t>
            </w:r>
            <w:hyperlink w:anchor="Par2237" w:tooltip="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</w:t>
            </w:r>
            <w:r>
              <w:t xml:space="preserve"> лимфатических узлов, фельдшером фельдшерского </w:t>
            </w:r>
            <w:r>
              <w:lastRenderedPageBreak/>
              <w:t xml:space="preserve">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ar2238" w:tooltip="&lt;****&gt; Не проводится в случае, если профилактический медицинский осмотр является частью первого этапа диспансеризации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ar2235" w:tooltip="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+9</w:t>
            </w: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ar2235" w:tooltip="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Осмотр фельдшером (акушеркой) или врачом акушером-гинеколого</w:t>
            </w:r>
            <w:r>
              <w:lastRenderedPageBreak/>
              <w:t>м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  <w: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</w:t>
            </w:r>
            <w:r>
              <w:t xml:space="preserve">тки </w:t>
            </w:r>
            <w:hyperlink w:anchor="Par2235" w:tooltip="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>
              <w:lastRenderedPageBreak/>
              <w:t>слизистых губ и ротовой полости, пальпация щитовидно</w:t>
            </w:r>
            <w:r>
              <w:t>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</w:tr>
    </w:tbl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25" w:name="Par2235"/>
      <w:bookmarkEnd w:id="25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ar172" w:tooltip="16. Профилактический медицинский осмотр включает в себя: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ar194" w:tooltip="17. Диспансеризация проводится в два этапа.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</w:t>
      </w:r>
      <w:r>
        <w:t>исследования.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26" w:name="Par2236"/>
      <w:bookmarkEnd w:id="26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27" w:name="Par2237"/>
      <w:bookmarkEnd w:id="27"/>
      <w:r>
        <w:lastRenderedPageBreak/>
        <w:t>&lt;***&gt; Измерение внутриглазного давления проводится при первом</w:t>
      </w:r>
      <w:r>
        <w:t xml:space="preserve"> прохождении профилактического медицинского осмотра, далее в возрасте 40 лет и старше 1 раз в год.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28" w:name="Par2238"/>
      <w:bookmarkEnd w:id="28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Title"/>
        <w:jc w:val="center"/>
        <w:outlineLvl w:val="2"/>
      </w:pPr>
      <w:r>
        <w:t>III. Перечень приемов (</w:t>
      </w:r>
      <w:r>
        <w:t>осмотров, консультаций) медицинскими</w:t>
      </w:r>
    </w:p>
    <w:p w:rsidR="00000000" w:rsidRDefault="00194899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00000" w:rsidRDefault="00194899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000000" w:rsidRDefault="00194899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000000" w:rsidRDefault="00194899">
      <w:pPr>
        <w:pStyle w:val="ConsPlusTitle"/>
        <w:jc w:val="center"/>
      </w:pPr>
      <w:r>
        <w:t>периоды мужчинам в возрасте 65 лет и старше</w:t>
      </w:r>
    </w:p>
    <w:p w:rsidR="00000000" w:rsidRDefault="001948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000000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99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ar2760" w:tooltip="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</w:t>
            </w:r>
            <w:r>
              <w:t xml:space="preserve"> лимфатических узлов, фельдшером фельдшерского </w:t>
            </w:r>
            <w:r>
              <w:lastRenderedPageBreak/>
              <w:t xml:space="preserve">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ar2761" w:tooltip="&lt;**&gt; Не проводится в случае, если профилактический медицинский осмотр является частью первого этапа диспансер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ar2760" w:tooltip="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</w:t>
            </w:r>
            <w:r>
              <w:lastRenderedPageBreak/>
              <w:t>онкологических заболеваний, включающий осмотр кожных покровов, слизистых губ и ротовой полости, пальпацию щитовидно</w:t>
            </w:r>
            <w:r>
              <w:t>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</w:tbl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29" w:name="Par2760"/>
      <w:bookmarkEnd w:id="2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ar172" w:tooltip="16. Профилактический медицинский осмотр включает в себя: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ar194" w:tooltip="17. Диспансеризация проводится в два этапа.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</w:t>
      </w:r>
      <w:r>
        <w:t>ется согласно рекомендуемой частоте проведения исследования.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30" w:name="Par2761"/>
      <w:bookmarkEnd w:id="30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000000" w:rsidRDefault="00194899">
      <w:pPr>
        <w:pStyle w:val="ConsPlusTitle"/>
        <w:jc w:val="center"/>
      </w:pPr>
      <w:r>
        <w:t>рабо</w:t>
      </w:r>
      <w:r>
        <w:t>тниками, исследований и иных медицинских вмешательств,</w:t>
      </w:r>
    </w:p>
    <w:p w:rsidR="00000000" w:rsidRDefault="00194899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000000" w:rsidRDefault="00194899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000000" w:rsidRDefault="00194899">
      <w:pPr>
        <w:pStyle w:val="ConsPlusTitle"/>
        <w:jc w:val="center"/>
      </w:pPr>
      <w:r>
        <w:t>периоды женщинам в возрасте 65 лет и старше</w:t>
      </w:r>
    </w:p>
    <w:p w:rsidR="00000000" w:rsidRDefault="001948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000000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center"/>
            </w:pPr>
            <w:r>
              <w:t>99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ar3355" w:tooltip="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</w:t>
            </w:r>
            <w:r>
              <w:t xml:space="preserve"> лимфатических узлов, фельдшером фельдшерского здравпункта или фельдшерско-акушерского пункта, </w:t>
            </w:r>
            <w:r>
              <w:lastRenderedPageBreak/>
              <w:t xml:space="preserve">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ar3356" w:tooltip="&lt;**&gt; Не проводится в случае, если профилактический медицинский осмотр является частью первого этапа диспансер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ar3355" w:tooltip="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ar3355" w:tooltip="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4899">
            <w:pPr>
              <w:pStyle w:val="ConsPlusNormal"/>
            </w:pPr>
            <w:r>
              <w:t xml:space="preserve">Прием (осмотр) врачом-терапевтом по </w:t>
            </w:r>
            <w:r>
              <w:lastRenderedPageBreak/>
              <w:t>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</w:t>
            </w:r>
            <w:r>
              <w:t>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899">
            <w:pPr>
              <w:pStyle w:val="ConsPlusNormal"/>
              <w:jc w:val="center"/>
            </w:pPr>
            <w:r>
              <w:t>+</w:t>
            </w:r>
          </w:p>
        </w:tc>
      </w:tr>
    </w:tbl>
    <w:p w:rsidR="00000000" w:rsidRDefault="00194899">
      <w:pPr>
        <w:pStyle w:val="ConsPlusNormal"/>
        <w:jc w:val="both"/>
        <w:sectPr w:rsidR="00000000">
          <w:headerReference w:type="default" r:id="rId53"/>
          <w:footerReference w:type="default" r:id="rId5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31" w:name="Par3355"/>
      <w:bookmarkEnd w:id="31"/>
      <w:r>
        <w:t>&lt;*&gt; В случае если при обращении гражданина для прохождения профилактического медицинского осмотра, диспансеризации ус</w:t>
      </w:r>
      <w:r>
        <w:t xml:space="preserve">тановлено, что исследование не проводилось ранее в сроки, рекомендованные в </w:t>
      </w:r>
      <w:hyperlink w:anchor="Par172" w:tooltip="16. Профилактический медицинский осмотр включает в себя: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ar194" w:tooltip="17. Диспансеризация проводится в два этапа." w:history="1">
        <w:r>
          <w:rPr>
            <w:color w:val="0000FF"/>
          </w:rPr>
          <w:t>17</w:t>
        </w:r>
      </w:hyperlink>
      <w:r>
        <w:t xml:space="preserve"> настоящ</w:t>
      </w:r>
      <w:r>
        <w:t>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00000" w:rsidRDefault="00194899">
      <w:pPr>
        <w:pStyle w:val="ConsPlusNormal"/>
        <w:spacing w:before="240"/>
        <w:ind w:firstLine="540"/>
        <w:jc w:val="both"/>
      </w:pPr>
      <w:bookmarkStart w:id="32" w:name="Par3356"/>
      <w:bookmarkEnd w:id="32"/>
      <w:r>
        <w:t>&lt;**&gt; Не проводится в случае, если профилактический медицинский осмотр является частью пер</w:t>
      </w:r>
      <w:r>
        <w:t>вого этапа диспансеризации.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right"/>
        <w:outlineLvl w:val="1"/>
      </w:pPr>
      <w:r>
        <w:t>Приложение N 2</w:t>
      </w:r>
    </w:p>
    <w:p w:rsidR="00000000" w:rsidRDefault="00194899">
      <w:pPr>
        <w:pStyle w:val="ConsPlusNormal"/>
        <w:jc w:val="right"/>
      </w:pPr>
      <w:r>
        <w:t>к порядку проведения профилактического</w:t>
      </w:r>
    </w:p>
    <w:p w:rsidR="00000000" w:rsidRDefault="00194899">
      <w:pPr>
        <w:pStyle w:val="ConsPlusNormal"/>
        <w:jc w:val="right"/>
      </w:pPr>
      <w:r>
        <w:t>медицинского осмотра и диспансеризации</w:t>
      </w:r>
    </w:p>
    <w:p w:rsidR="00000000" w:rsidRDefault="00194899">
      <w:pPr>
        <w:pStyle w:val="ConsPlusNormal"/>
        <w:jc w:val="right"/>
      </w:pPr>
      <w:r>
        <w:t>определенных групп взрослого населения,</w:t>
      </w:r>
    </w:p>
    <w:p w:rsidR="00000000" w:rsidRDefault="00194899">
      <w:pPr>
        <w:pStyle w:val="ConsPlusNormal"/>
        <w:jc w:val="right"/>
      </w:pPr>
      <w:r>
        <w:t>утвержденному приказом Министерства</w:t>
      </w:r>
    </w:p>
    <w:p w:rsidR="00000000" w:rsidRDefault="00194899">
      <w:pPr>
        <w:pStyle w:val="ConsPlusNormal"/>
        <w:jc w:val="right"/>
      </w:pPr>
      <w:r>
        <w:t>здравоохранения Российской Федерации</w:t>
      </w:r>
    </w:p>
    <w:p w:rsidR="00000000" w:rsidRDefault="00194899">
      <w:pPr>
        <w:pStyle w:val="ConsPlusNormal"/>
        <w:jc w:val="right"/>
      </w:pPr>
      <w:r>
        <w:t>от 13.03.2019 N 124н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Title"/>
        <w:jc w:val="center"/>
      </w:pPr>
      <w:bookmarkStart w:id="33" w:name="Par3370"/>
      <w:bookmarkEnd w:id="33"/>
      <w:r>
        <w:t>ПЕРЕЧЕНЬ</w:t>
      </w:r>
    </w:p>
    <w:p w:rsidR="00000000" w:rsidRDefault="00194899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000000" w:rsidRDefault="00194899">
      <w:pPr>
        <w:pStyle w:val="ConsPlusTitle"/>
        <w:jc w:val="center"/>
      </w:pPr>
      <w:r>
        <w:t>НА РАННЕЕ ВЫЯВЛЕНИЕ ОНКОЛОГИЧЕСКИХ ЗАБОЛЕВАНИЙ</w:t>
      </w:r>
    </w:p>
    <w:p w:rsidR="00000000" w:rsidRDefault="0019489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48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948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02.12.2020 N 1278н)</w:t>
            </w:r>
          </w:p>
        </w:tc>
      </w:tr>
    </w:tbl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в возрасте 18 лет и старше - осмотр фельдшером (акушеркой) или врачом акушером</w:t>
      </w:r>
      <w:r>
        <w:t>-гинекологом 1 раз в год;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&lt;17&gt;;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&lt;17&gt; За исключением случаев невозможности проведения иссле</w:t>
      </w:r>
      <w:r>
        <w:t xml:space="preserve">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</w:t>
      </w:r>
      <w:r>
        <w:lastRenderedPageBreak/>
        <w:t>допускаются). Цитологическое исследование мазка (соско</w:t>
      </w:r>
      <w:r>
        <w:t>ба) с шейки матки может проводиться по медицинским показаниям без учета установленной периодичности.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в возрасте от 40 до 75 лет включительно - маммография обеих молочных ж</w:t>
      </w:r>
      <w:r>
        <w:t>елез в двух проекциях с двойным прочтением рентгенограмм &lt;18&gt; 1 раз в 2 года;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&lt;18&gt; За исключением случаев невозможности проведения исследования по медицинским показаниям в связи с мастэктомией. Маммография не проводится, ес</w:t>
      </w:r>
      <w:r>
        <w:t>ли в течение предшествующих 12 месяцев проводилась маммография или компьютерная томография молочных желез.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в возрасте 45, 50, 55, 60 и 64 лет - определение простат-</w:t>
      </w:r>
      <w:r>
        <w:t>специфического антигена в крови;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</w:t>
      </w:r>
      <w:r>
        <w:t>ом &lt;19&gt; раз в 2 года;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&lt;19&gt; 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</w:t>
      </w:r>
      <w:r>
        <w:t>х покровов, слизистых губ и ротовой полости, пальпацию щитовидной железы, лимфатических узлов;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в возрасте 45 лет - эзофагогастродуоденоскопия (при необхо</w:t>
      </w:r>
      <w:r>
        <w:t>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2. На втором этапе диспансеризации с целью дополнительного обс</w:t>
      </w:r>
      <w:r>
        <w:t xml:space="preserve">ледования и уточнения диагноза заболевания (состояния) при наличии медицинских показаний в соответствии с </w:t>
      </w:r>
      <w:hyperlink r:id="rId56" w:history="1">
        <w:r>
          <w:rPr>
            <w:color w:val="0000FF"/>
          </w:rPr>
          <w:t>клиническими рекомендациями</w:t>
        </w:r>
      </w:hyperlink>
      <w:r>
        <w:t xml:space="preserve"> по назначению </w:t>
      </w:r>
      <w:r>
        <w:t>врача-терапевта, врача-дерматовенеролога, врача-хирурга или врача-колопроктолога проводятся:</w:t>
      </w:r>
    </w:p>
    <w:p w:rsidR="00000000" w:rsidRDefault="0019489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Минздрава России от 02.12.2020 N 1278н)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рентгенография легких или компьютерная томография легких;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эзофагогастродуодено</w:t>
      </w:r>
      <w:r>
        <w:t>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в) исследования на выявление злокачественных</w:t>
      </w:r>
      <w:r>
        <w:t xml:space="preserve"> новообразований толстого кишечника и прямой кишки: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ректороманоскопия;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</w:t>
      </w:r>
      <w:r>
        <w:t>в условиях дневного стационара);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осмотр кожи под увеличением (дерматоскопия).</w:t>
      </w:r>
    </w:p>
    <w:p w:rsidR="00000000" w:rsidRDefault="00194899">
      <w:pPr>
        <w:pStyle w:val="ConsPlusNormal"/>
        <w:jc w:val="both"/>
      </w:pPr>
      <w:r>
        <w:t xml:space="preserve">(пп. "г"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Минздрава России от 02.12.2020 N 1278н)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right"/>
        <w:outlineLvl w:val="1"/>
      </w:pPr>
      <w:r>
        <w:t>Приложение N 3</w:t>
      </w:r>
    </w:p>
    <w:p w:rsidR="00000000" w:rsidRDefault="00194899">
      <w:pPr>
        <w:pStyle w:val="ConsPlusNormal"/>
        <w:jc w:val="right"/>
      </w:pPr>
      <w:r>
        <w:t>к порядку проведения профилактического</w:t>
      </w:r>
    </w:p>
    <w:p w:rsidR="00000000" w:rsidRDefault="00194899">
      <w:pPr>
        <w:pStyle w:val="ConsPlusNormal"/>
        <w:jc w:val="right"/>
      </w:pPr>
      <w:r>
        <w:t>медицинского осмотра и диспансеризации</w:t>
      </w:r>
    </w:p>
    <w:p w:rsidR="00000000" w:rsidRDefault="00194899">
      <w:pPr>
        <w:pStyle w:val="ConsPlusNormal"/>
        <w:jc w:val="right"/>
      </w:pPr>
      <w:r>
        <w:t>определенных групп взрослого населения,</w:t>
      </w:r>
    </w:p>
    <w:p w:rsidR="00000000" w:rsidRDefault="00194899">
      <w:pPr>
        <w:pStyle w:val="ConsPlusNormal"/>
        <w:jc w:val="right"/>
      </w:pPr>
      <w:r>
        <w:t>утвержденному приказом Министерства</w:t>
      </w:r>
    </w:p>
    <w:p w:rsidR="00000000" w:rsidRDefault="00194899">
      <w:pPr>
        <w:pStyle w:val="ConsPlusNormal"/>
        <w:jc w:val="right"/>
      </w:pPr>
      <w:r>
        <w:t>здравоохранения Российской Федерации</w:t>
      </w:r>
    </w:p>
    <w:p w:rsidR="00000000" w:rsidRDefault="00194899">
      <w:pPr>
        <w:pStyle w:val="ConsPlusNormal"/>
        <w:jc w:val="right"/>
      </w:pPr>
      <w:r>
        <w:t>от 13.03.2019 N 124н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Title"/>
        <w:jc w:val="center"/>
      </w:pPr>
      <w:bookmarkStart w:id="34" w:name="Par3424"/>
      <w:bookmarkEnd w:id="34"/>
      <w:r>
        <w:t>ДИАГНОСТИЧЕСКИЕ КРИТЕРИИ</w:t>
      </w:r>
    </w:p>
    <w:p w:rsidR="00000000" w:rsidRDefault="00194899">
      <w:pPr>
        <w:pStyle w:val="ConsPlusTitle"/>
        <w:jc w:val="center"/>
      </w:pPr>
      <w:r>
        <w:t>ФАКТОРОВ РИСКА И ДРУГИХ ПАТОЛОГИЧЕСКИХ СОСТОЯНИЙ</w:t>
      </w:r>
    </w:p>
    <w:p w:rsidR="00000000" w:rsidRDefault="00194899">
      <w:pPr>
        <w:pStyle w:val="ConsPlusTitle"/>
        <w:jc w:val="center"/>
      </w:pPr>
      <w:r>
        <w:t>И ЗАБОЛЕВАНИЙ, ПОВЫШАЮЩИХ ВЕРОЯТН</w:t>
      </w:r>
      <w:r>
        <w:t>ОСТЬ РАЗВИТИЯ ХРОНИЧЕСКИХ</w:t>
      </w:r>
    </w:p>
    <w:p w:rsidR="00000000" w:rsidRDefault="00194899">
      <w:pPr>
        <w:pStyle w:val="ConsPlusTitle"/>
        <w:jc w:val="center"/>
      </w:pPr>
      <w:r>
        <w:t>НЕИНФЕКЦИОННЫХ ЗАБОЛЕВАНИЙ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</w:t>
      </w:r>
      <w:r>
        <w:lastRenderedPageBreak/>
        <w:t xml:space="preserve">или выше 140 мм рт. ст., диастолическое артериальное давление равно или выше 90 мм рт. ст. К числу граждан, имеющих </w:t>
      </w:r>
      <w:r>
        <w:t xml:space="preserve">данный фактор риска, относятся граждане, имеющие гипертоническую болезнь или симптоматические артериальные гипертензии (кодируется по МКБ-10 </w:t>
      </w:r>
      <w:hyperlink r:id="rId59" w:history="1">
        <w:r>
          <w:rPr>
            <w:color w:val="0000FF"/>
          </w:rPr>
          <w:t>кодами I1</w:t>
        </w:r>
        <w:r>
          <w:rPr>
            <w:color w:val="0000FF"/>
          </w:rPr>
          <w:t>0</w:t>
        </w:r>
      </w:hyperlink>
      <w:r>
        <w:t xml:space="preserve"> - </w:t>
      </w:r>
      <w:hyperlink r:id="rId60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 симптоматической артериальной</w:t>
      </w:r>
      <w:r>
        <w:t xml:space="preserve"> гипертензии (кодируется по МКБ-10 </w:t>
      </w:r>
      <w:hyperlink r:id="rId61" w:history="1">
        <w:r>
          <w:rPr>
            <w:color w:val="0000FF"/>
          </w:rPr>
          <w:t>кодом R03.0</w:t>
        </w:r>
      </w:hyperlink>
      <w:r>
        <w:t>).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</w:t>
      </w:r>
      <w:hyperlink r:id="rId62" w:history="1">
        <w:r>
          <w:rPr>
            <w:color w:val="0000FF"/>
          </w:rPr>
          <w:t>кодом E78</w:t>
        </w:r>
      </w:hyperlink>
      <w:r>
        <w:t>).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Гипергликемия - уровень глюкозы натощак в венозной плазме 6,1 ммоль/л и более, в цельной капиллярной крови 5,6 ммоль/л и более (кодируется по МК</w:t>
      </w:r>
      <w:r>
        <w:t xml:space="preserve">Б-10 </w:t>
      </w:r>
      <w:hyperlink r:id="rId63" w:history="1">
        <w:r>
          <w:rPr>
            <w:color w:val="0000FF"/>
          </w:rPr>
          <w:t>кодом 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Курение таб</w:t>
      </w:r>
      <w:r>
        <w:t xml:space="preserve">ака - ежедневное выкуривание одной сигареты и более (кодируется по МКБ-10 </w:t>
      </w:r>
      <w:hyperlink r:id="rId64" w:history="1">
        <w:r>
          <w:rPr>
            <w:color w:val="0000FF"/>
          </w:rPr>
          <w:t>кодом Z72.0</w:t>
        </w:r>
      </w:hyperlink>
      <w:r>
        <w:t>).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Нерациональное питание - избыточное потребление пищи, жиров</w:t>
      </w:r>
      <w:r>
        <w:t>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</w:t>
      </w:r>
      <w:r>
        <w:t xml:space="preserve">ризации, утвержденным настоящим приказом (далее - анкетирование) (кодируется по МКБ-10 </w:t>
      </w:r>
      <w:hyperlink r:id="rId65" w:history="1">
        <w:r>
          <w:rPr>
            <w:color w:val="0000FF"/>
          </w:rPr>
          <w:t>кодом Z72.4</w:t>
        </w:r>
      </w:hyperlink>
      <w:r>
        <w:t>).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Избыточная масса тела - индекс массы тела 25 -</w:t>
      </w:r>
      <w:r>
        <w:t xml:space="preserve"> 29,9 кг/м</w:t>
      </w:r>
      <w:r>
        <w:rPr>
          <w:vertAlign w:val="superscript"/>
        </w:rPr>
        <w:t>2</w:t>
      </w:r>
      <w:r>
        <w:t xml:space="preserve"> (кодируется по МКБ-10 </w:t>
      </w:r>
      <w:hyperlink r:id="rId66" w:history="1">
        <w:r>
          <w:rPr>
            <w:color w:val="0000FF"/>
          </w:rPr>
          <w:t>кодом R63.5</w:t>
        </w:r>
      </w:hyperlink>
      <w:r>
        <w:t>).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</w:t>
      </w:r>
      <w:hyperlink r:id="rId67" w:history="1">
        <w:r>
          <w:rPr>
            <w:color w:val="0000FF"/>
          </w:rPr>
          <w:t>кодом E66</w:t>
        </w:r>
      </w:hyperlink>
      <w:r>
        <w:t>).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Низкая физическая активность (кодируется по МКБ-10 </w:t>
      </w:r>
      <w:hyperlink r:id="rId68" w:history="1">
        <w:r>
          <w:rPr>
            <w:color w:val="0000FF"/>
          </w:rPr>
          <w:t>кодом Z72.3</w:t>
        </w:r>
      </w:hyperlink>
      <w:r>
        <w:t>) определяется с помощью анкетирования.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Риск пагубного потребления алкоголя (кодируется по МКБ-10 </w:t>
      </w:r>
      <w:hyperlink r:id="rId69" w:history="1">
        <w:r>
          <w:rPr>
            <w:color w:val="0000FF"/>
          </w:rPr>
          <w:t>кодом Z72.1</w:t>
        </w:r>
      </w:hyperlink>
      <w:r>
        <w:t xml:space="preserve">) </w:t>
      </w:r>
      <w:r>
        <w:t xml:space="preserve">и риск потребления наркотических средств и психотропных веществ без назначения врача (кодируется по МКБ-10 </w:t>
      </w:r>
      <w:hyperlink r:id="rId70" w:history="1">
        <w:r>
          <w:rPr>
            <w:color w:val="0000FF"/>
          </w:rPr>
          <w:t>кодом Z72.2</w:t>
        </w:r>
      </w:hyperlink>
      <w:r>
        <w:t>) определяются с помощью анке</w:t>
      </w:r>
      <w:r>
        <w:t>тирования.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</w:t>
      </w:r>
      <w:hyperlink r:id="rId71" w:history="1">
        <w:r>
          <w:rPr>
            <w:color w:val="0000FF"/>
          </w:rPr>
          <w:t>кодом Z82.4</w:t>
        </w:r>
      </w:hyperlink>
      <w:r>
        <w:t xml:space="preserve">) и (или) </w:t>
      </w:r>
      <w:r>
        <w:t xml:space="preserve">мозгового инсульта (кодируется по МКБ-10 </w:t>
      </w:r>
      <w:hyperlink r:id="rId72" w:history="1">
        <w:r>
          <w:rPr>
            <w:color w:val="0000FF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</w:t>
      </w:r>
      <w:r>
        <w:t>тьев в возрасте до 55 лет).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</w:t>
      </w:r>
      <w:hyperlink r:id="rId73" w:history="1">
        <w:r>
          <w:rPr>
            <w:color w:val="0000FF"/>
          </w:rPr>
          <w:t>кодом Z80</w:t>
        </w:r>
      </w:hyperlink>
      <w:r>
        <w:t>):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колоректальной облас</w:t>
      </w:r>
      <w:r>
        <w:t>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</w:t>
      </w:r>
      <w:r>
        <w:t>ственников в молодом или среднем возрасте, или в нескольких поколениях.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</w:t>
      </w:r>
      <w:r>
        <w:t xml:space="preserve">ли среднем возрасте (кодируется по МКБ-10 </w:t>
      </w:r>
      <w:hyperlink r:id="rId74" w:history="1">
        <w:r>
          <w:rPr>
            <w:color w:val="0000FF"/>
          </w:rPr>
          <w:t>кодом Z82.5</w:t>
        </w:r>
      </w:hyperlink>
      <w:r>
        <w:t>).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Отягощенная наследственность по сахарному диабету - наличие у близких родственников сахарно</w:t>
      </w:r>
      <w:r>
        <w:t xml:space="preserve">го диабета в молодом или среднем возрасте (кодируется по МКБ-10 </w:t>
      </w:r>
      <w:hyperlink r:id="rId75" w:history="1">
        <w:r>
          <w:rPr>
            <w:color w:val="0000FF"/>
          </w:rPr>
          <w:t>кодом Z83.3</w:t>
        </w:r>
      </w:hyperlink>
      <w:r>
        <w:t>).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</w:t>
      </w:r>
      <w:r>
        <w:t>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</w:t>
      </w:r>
      <w:r>
        <w:t>иска является очень высоким и по шкале сердечно-сосудистого риска не рассчитывается.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</w:t>
      </w:r>
      <w:r>
        <w:t>рдечно-сосудистому риску соответствуют значения более 1.</w:t>
      </w:r>
    </w:p>
    <w:p w:rsidR="00000000" w:rsidRDefault="00194899">
      <w:pPr>
        <w:pStyle w:val="ConsPlusNormal"/>
        <w:spacing w:before="240"/>
        <w:ind w:firstLine="540"/>
        <w:jc w:val="both"/>
      </w:pPr>
      <w:r>
        <w:t xml:space="preserve">Старческая астения (кодируется по МКБ-10 </w:t>
      </w:r>
      <w:hyperlink r:id="rId76" w:history="1">
        <w:r>
          <w:rPr>
            <w:color w:val="0000FF"/>
          </w:rPr>
          <w:t>кодом R54</w:t>
        </w:r>
      </w:hyperlink>
      <w:r>
        <w:t>) - ассоциированный с возрастом синдром,</w:t>
      </w:r>
      <w:r>
        <w:t xml:space="preserve">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</w:t>
      </w:r>
      <w:r>
        <w:t>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</w:t>
      </w:r>
      <w:r>
        <w:t>ючающего вопросник "Возраст не помеха".</w:t>
      </w:r>
    </w:p>
    <w:p w:rsidR="00000000" w:rsidRDefault="00194899">
      <w:pPr>
        <w:pStyle w:val="ConsPlusNormal"/>
        <w:jc w:val="both"/>
      </w:pPr>
    </w:p>
    <w:p w:rsidR="00000000" w:rsidRDefault="00194899">
      <w:pPr>
        <w:pStyle w:val="ConsPlusNormal"/>
        <w:jc w:val="both"/>
      </w:pPr>
    </w:p>
    <w:p w:rsidR="00194899" w:rsidRDefault="00194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94899">
      <w:headerReference w:type="default" r:id="rId77"/>
      <w:footerReference w:type="default" r:id="rId7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899" w:rsidRDefault="00194899">
      <w:pPr>
        <w:spacing w:after="0" w:line="240" w:lineRule="auto"/>
      </w:pPr>
      <w:r>
        <w:separator/>
      </w:r>
    </w:p>
  </w:endnote>
  <w:endnote w:type="continuationSeparator" w:id="0">
    <w:p w:rsidR="00194899" w:rsidRDefault="0019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48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8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8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89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03AD2">
            <w:rPr>
              <w:sz w:val="20"/>
              <w:szCs w:val="20"/>
            </w:rPr>
            <w:fldChar w:fldCharType="separate"/>
          </w:r>
          <w:r w:rsidR="00503AD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03AD2">
            <w:rPr>
              <w:sz w:val="20"/>
              <w:szCs w:val="20"/>
            </w:rPr>
            <w:fldChar w:fldCharType="separate"/>
          </w:r>
          <w:r w:rsidR="00503AD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9489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48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8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8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89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03AD2">
            <w:rPr>
              <w:sz w:val="20"/>
              <w:szCs w:val="20"/>
            </w:rPr>
            <w:fldChar w:fldCharType="separate"/>
          </w:r>
          <w:r w:rsidR="00503AD2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03AD2">
            <w:rPr>
              <w:sz w:val="20"/>
              <w:szCs w:val="20"/>
            </w:rPr>
            <w:fldChar w:fldCharType="separate"/>
          </w:r>
          <w:r w:rsidR="00503AD2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9489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48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8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8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89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03AD2">
            <w:rPr>
              <w:sz w:val="20"/>
              <w:szCs w:val="20"/>
            </w:rPr>
            <w:fldChar w:fldCharType="separate"/>
          </w:r>
          <w:r w:rsidR="00503AD2"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03AD2">
            <w:rPr>
              <w:sz w:val="20"/>
              <w:szCs w:val="20"/>
            </w:rPr>
            <w:fldChar w:fldCharType="separate"/>
          </w:r>
          <w:r w:rsidR="00503AD2"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9489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899" w:rsidRDefault="00194899">
      <w:pPr>
        <w:spacing w:after="0" w:line="240" w:lineRule="auto"/>
      </w:pPr>
      <w:r>
        <w:separator/>
      </w:r>
    </w:p>
  </w:footnote>
  <w:footnote w:type="continuationSeparator" w:id="0">
    <w:p w:rsidR="00194899" w:rsidRDefault="0019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89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13.03.2019 N 124н</w:t>
          </w:r>
          <w:r>
            <w:rPr>
              <w:sz w:val="16"/>
              <w:szCs w:val="16"/>
            </w:rPr>
            <w:br/>
            <w:t>(ред. от 02.12.2020)</w:t>
          </w:r>
          <w:r>
            <w:rPr>
              <w:sz w:val="16"/>
              <w:szCs w:val="16"/>
            </w:rPr>
            <w:br/>
            <w:t>"Об утверждении порядка проведения профилактического 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899">
          <w:pPr>
            <w:pStyle w:val="ConsPlusNormal"/>
            <w:jc w:val="center"/>
          </w:pPr>
        </w:p>
        <w:p w:rsidR="00000000" w:rsidRDefault="001948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89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18.05.2021</w:t>
          </w:r>
        </w:p>
      </w:tc>
    </w:tr>
  </w:tbl>
  <w:p w:rsidR="00000000" w:rsidRDefault="001948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489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89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13.03.2019 N 124н</w:t>
          </w:r>
          <w:r>
            <w:rPr>
              <w:sz w:val="16"/>
              <w:szCs w:val="16"/>
            </w:rPr>
            <w:br/>
            <w:t>(ред. от 02.12.2020)</w:t>
          </w:r>
          <w:r>
            <w:rPr>
              <w:sz w:val="16"/>
              <w:szCs w:val="16"/>
            </w:rPr>
            <w:br/>
            <w:t>"Об утверждении порядка проведения профилактического 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899">
          <w:pPr>
            <w:pStyle w:val="ConsPlusNormal"/>
            <w:jc w:val="center"/>
          </w:pPr>
        </w:p>
        <w:p w:rsidR="00000000" w:rsidRDefault="001948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89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18.05.2021</w:t>
          </w:r>
        </w:p>
      </w:tc>
    </w:tr>
  </w:tbl>
  <w:p w:rsidR="00000000" w:rsidRDefault="001948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489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89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13.03.2019 N 124н</w:t>
          </w:r>
          <w:r>
            <w:rPr>
              <w:sz w:val="16"/>
              <w:szCs w:val="16"/>
            </w:rPr>
            <w:br/>
            <w:t>(ред. от 02.12.2020)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порядка проведения профилактического 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899">
          <w:pPr>
            <w:pStyle w:val="ConsPlusNormal"/>
            <w:jc w:val="center"/>
          </w:pPr>
        </w:p>
        <w:p w:rsidR="00000000" w:rsidRDefault="001948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89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18.05.2021</w:t>
          </w:r>
        </w:p>
      </w:tc>
    </w:tr>
  </w:tbl>
  <w:p w:rsidR="00000000" w:rsidRDefault="001948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489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D2"/>
    <w:rsid w:val="00194899"/>
    <w:rsid w:val="0050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3BBACD-3692-4B71-84FD-A430BB2A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4986&amp;date=18.05.2021" TargetMode="External"/><Relationship Id="rId18" Type="http://schemas.openxmlformats.org/officeDocument/2006/relationships/hyperlink" Target="https://login.consultant.ru/link/?req=doc&amp;base=LAW&amp;n=383416&amp;date=18.05.2021&amp;dst=100039&amp;fld=134" TargetMode="External"/><Relationship Id="rId26" Type="http://schemas.openxmlformats.org/officeDocument/2006/relationships/hyperlink" Target="https://login.consultant.ru/link/?req=doc&amp;base=LAW&amp;n=369426&amp;date=18.05.2021" TargetMode="External"/><Relationship Id="rId39" Type="http://schemas.openxmlformats.org/officeDocument/2006/relationships/hyperlink" Target="https://login.consultant.ru/link/?req=doc&amp;base=LAW&amp;n=370219&amp;date=18.05.2021&amp;dst=100051&amp;fld=134" TargetMode="External"/><Relationship Id="rId21" Type="http://schemas.openxmlformats.org/officeDocument/2006/relationships/hyperlink" Target="https://login.consultant.ru/link/?req=doc&amp;base=LAW&amp;n=383416&amp;date=18.05.2021&amp;dst=290&amp;fld=134" TargetMode="External"/><Relationship Id="rId34" Type="http://schemas.openxmlformats.org/officeDocument/2006/relationships/hyperlink" Target="https://login.consultant.ru/link/?req=doc&amp;base=LAW&amp;n=287498&amp;date=18.05.2021&amp;dst=100009&amp;fld=134" TargetMode="External"/><Relationship Id="rId42" Type="http://schemas.openxmlformats.org/officeDocument/2006/relationships/hyperlink" Target="https://login.consultant.ru/link/?req=doc&amp;base=LAW&amp;n=371857&amp;date=18.05.2021&amp;dst=100015&amp;fld=134" TargetMode="External"/><Relationship Id="rId47" Type="http://schemas.openxmlformats.org/officeDocument/2006/relationships/hyperlink" Target="https://login.consultant.ru/link/?req=doc&amp;base=LAW&amp;n=141711&amp;date=18.05.2021&amp;dst=100005&amp;fld=134" TargetMode="External"/><Relationship Id="rId50" Type="http://schemas.openxmlformats.org/officeDocument/2006/relationships/hyperlink" Target="https://login.consultant.ru/link/?req=doc&amp;base=LAW&amp;n=365083&amp;date=18.05.2021&amp;dst=100022&amp;fld=134" TargetMode="External"/><Relationship Id="rId55" Type="http://schemas.openxmlformats.org/officeDocument/2006/relationships/hyperlink" Target="https://login.consultant.ru/link/?req=doc&amp;base=LAW&amp;n=371857&amp;date=18.05.2021&amp;dst=100018&amp;fld=134" TargetMode="External"/><Relationship Id="rId63" Type="http://schemas.openxmlformats.org/officeDocument/2006/relationships/hyperlink" Target="https://login.consultant.ru/link/?req=doc&amp;base=EXPZ&amp;n=731991&amp;date=18.05.2021&amp;dst=149646&amp;fld=134" TargetMode="External"/><Relationship Id="rId68" Type="http://schemas.openxmlformats.org/officeDocument/2006/relationships/hyperlink" Target="https://login.consultant.ru/link/?req=doc&amp;base=EXPZ&amp;n=731991&amp;date=18.05.2021&amp;dst=156003&amp;fld=134" TargetMode="External"/><Relationship Id="rId76" Type="http://schemas.openxmlformats.org/officeDocument/2006/relationships/hyperlink" Target="https://login.consultant.ru/link/?req=doc&amp;base=EXPZ&amp;n=731991&amp;date=18.05.2021&amp;dst=116610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EXPZ&amp;n=731991&amp;date=18.05.2021&amp;dst=156136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3431&amp;date=18.05.2021&amp;dst=185&amp;fld=134" TargetMode="External"/><Relationship Id="rId29" Type="http://schemas.openxmlformats.org/officeDocument/2006/relationships/hyperlink" Target="https://login.consultant.ru/link/?req=doc&amp;base=LAW&amp;n=335731&amp;date=18.05.2021&amp;dst=100012&amp;fld=134" TargetMode="External"/><Relationship Id="rId11" Type="http://schemas.openxmlformats.org/officeDocument/2006/relationships/hyperlink" Target="https://login.consultant.ru/link/?req=doc&amp;base=LAW&amp;n=383431&amp;date=18.05.2021&amp;dst=187&amp;fld=134" TargetMode="External"/><Relationship Id="rId24" Type="http://schemas.openxmlformats.org/officeDocument/2006/relationships/hyperlink" Target="https://login.consultant.ru/link/?req=doc&amp;base=LAW&amp;n=141711&amp;date=18.05.2021&amp;dst=100068&amp;fld=134" TargetMode="External"/><Relationship Id="rId32" Type="http://schemas.openxmlformats.org/officeDocument/2006/relationships/hyperlink" Target="https://login.consultant.ru/link/?req=doc&amp;base=LAW&amp;n=335731&amp;date=18.05.2021&amp;dst=100015&amp;fld=134" TargetMode="External"/><Relationship Id="rId37" Type="http://schemas.openxmlformats.org/officeDocument/2006/relationships/hyperlink" Target="https://login.consultant.ru/link/?req=doc&amp;base=LAW&amp;n=370219&amp;date=18.05.2021&amp;dst=100051&amp;fld=134" TargetMode="External"/><Relationship Id="rId40" Type="http://schemas.openxmlformats.org/officeDocument/2006/relationships/hyperlink" Target="https://login.consultant.ru/link/?req=doc&amp;base=LAW&amp;n=371857&amp;date=18.05.2021&amp;dst=100014&amp;fld=134" TargetMode="External"/><Relationship Id="rId45" Type="http://schemas.openxmlformats.org/officeDocument/2006/relationships/hyperlink" Target="https://login.consultant.ru/link/?req=doc&amp;base=LAW&amp;n=358683&amp;date=18.05.2021&amp;dst=100297&amp;fld=134" TargetMode="External"/><Relationship Id="rId53" Type="http://schemas.openxmlformats.org/officeDocument/2006/relationships/header" Target="header2.xml"/><Relationship Id="rId58" Type="http://schemas.openxmlformats.org/officeDocument/2006/relationships/hyperlink" Target="https://login.consultant.ru/link/?req=doc&amp;base=LAW&amp;n=371857&amp;date=18.05.2021&amp;dst=100020&amp;fld=134" TargetMode="External"/><Relationship Id="rId66" Type="http://schemas.openxmlformats.org/officeDocument/2006/relationships/hyperlink" Target="https://login.consultant.ru/link/?req=doc&amp;base=EXPZ&amp;n=731991&amp;date=18.05.2021&amp;dst=149580&amp;fld=134" TargetMode="External"/><Relationship Id="rId74" Type="http://schemas.openxmlformats.org/officeDocument/2006/relationships/hyperlink" Target="https://login.consultant.ru/link/?req=doc&amp;base=EXPZ&amp;n=731991&amp;date=18.05.2021&amp;dst=156138&amp;fld=134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EXPZ&amp;n=731991&amp;date=18.05.2021&amp;dst=149043&amp;fld=134" TargetMode="External"/><Relationship Id="rId10" Type="http://schemas.openxmlformats.org/officeDocument/2006/relationships/hyperlink" Target="https://login.consultant.ru/link/?req=doc&amp;base=LAW&amp;n=371857&amp;date=18.05.2021&amp;dst=100006&amp;fld=134" TargetMode="External"/><Relationship Id="rId19" Type="http://schemas.openxmlformats.org/officeDocument/2006/relationships/hyperlink" Target="https://login.consultant.ru/link/?req=doc&amp;base=LAW&amp;n=383416&amp;date=18.05.2021&amp;dst=284&amp;fld=134" TargetMode="External"/><Relationship Id="rId31" Type="http://schemas.openxmlformats.org/officeDocument/2006/relationships/hyperlink" Target="https://login.consultant.ru/link/?req=doc&amp;base=LAW&amp;n=365083&amp;date=18.05.2021&amp;dst=100022&amp;fld=134" TargetMode="External"/><Relationship Id="rId44" Type="http://schemas.openxmlformats.org/officeDocument/2006/relationships/hyperlink" Target="https://login.consultant.ru/link/?req=doc&amp;base=LAW&amp;n=319282&amp;date=18.05.2021&amp;dst=100010&amp;fld=134" TargetMode="External"/><Relationship Id="rId52" Type="http://schemas.openxmlformats.org/officeDocument/2006/relationships/footer" Target="footer1.xml"/><Relationship Id="rId60" Type="http://schemas.openxmlformats.org/officeDocument/2006/relationships/hyperlink" Target="https://login.consultant.ru/link/?req=doc&amp;base=EXPZ&amp;n=731991&amp;date=18.05.2021&amp;dst=107180&amp;fld=134" TargetMode="External"/><Relationship Id="rId65" Type="http://schemas.openxmlformats.org/officeDocument/2006/relationships/hyperlink" Target="https://login.consultant.ru/link/?req=doc&amp;base=EXPZ&amp;n=731991&amp;date=18.05.2021&amp;dst=156004&amp;fld=134" TargetMode="External"/><Relationship Id="rId73" Type="http://schemas.openxmlformats.org/officeDocument/2006/relationships/hyperlink" Target="https://login.consultant.ru/link/?req=doc&amp;base=EXPZ&amp;n=731991&amp;date=18.05.2021&amp;dst=124156&amp;fld=134" TargetMode="External"/><Relationship Id="rId78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5731&amp;date=18.05.2021&amp;dst=100006&amp;fld=134" TargetMode="External"/><Relationship Id="rId14" Type="http://schemas.openxmlformats.org/officeDocument/2006/relationships/hyperlink" Target="https://login.consultant.ru/link/?req=doc&amp;base=LAW&amp;n=335731&amp;date=18.05.2021&amp;dst=100006&amp;fld=134" TargetMode="External"/><Relationship Id="rId22" Type="http://schemas.openxmlformats.org/officeDocument/2006/relationships/hyperlink" Target="https://login.consultant.ru/link/?req=doc&amp;base=LAW&amp;n=301507&amp;date=18.05.2021&amp;dst=105904&amp;fld=134" TargetMode="External"/><Relationship Id="rId27" Type="http://schemas.openxmlformats.org/officeDocument/2006/relationships/hyperlink" Target="https://login.consultant.ru/link/?req=doc&amp;base=LAW&amp;n=130508&amp;date=18.05.2021&amp;dst=100009&amp;fld=134" TargetMode="External"/><Relationship Id="rId30" Type="http://schemas.openxmlformats.org/officeDocument/2006/relationships/hyperlink" Target="https://login.consultant.ru/link/?req=doc&amp;base=LAW&amp;n=383431&amp;date=18.05.2021&amp;dst=100252&amp;fld=134" TargetMode="External"/><Relationship Id="rId35" Type="http://schemas.openxmlformats.org/officeDocument/2006/relationships/hyperlink" Target="https://login.consultant.ru/link/?req=doc&amp;base=LAW&amp;n=371857&amp;date=18.05.2021&amp;dst=100012&amp;fld=134" TargetMode="External"/><Relationship Id="rId43" Type="http://schemas.openxmlformats.org/officeDocument/2006/relationships/hyperlink" Target="https://login.consultant.ru/link/?req=doc&amp;base=LAW&amp;n=371857&amp;date=18.05.2021&amp;dst=100017&amp;fld=134" TargetMode="External"/><Relationship Id="rId48" Type="http://schemas.openxmlformats.org/officeDocument/2006/relationships/hyperlink" Target="https://login.consultant.ru/link/?req=doc&amp;base=LAW&amp;n=141711&amp;date=18.05.2021&amp;dst=100123&amp;fld=134" TargetMode="External"/><Relationship Id="rId56" Type="http://schemas.openxmlformats.org/officeDocument/2006/relationships/hyperlink" Target="https://login.consultant.ru/link/?req=doc&amp;base=LAW&amp;n=141711&amp;date=18.05.2021&amp;dst=100123&amp;fld=134" TargetMode="External"/><Relationship Id="rId64" Type="http://schemas.openxmlformats.org/officeDocument/2006/relationships/hyperlink" Target="https://login.consultant.ru/link/?req=doc&amp;base=EXPZ&amp;n=731991&amp;date=18.05.2021&amp;dst=155993&amp;fld=134" TargetMode="External"/><Relationship Id="rId69" Type="http://schemas.openxmlformats.org/officeDocument/2006/relationships/hyperlink" Target="https://login.consultant.ru/link/?req=doc&amp;base=EXPZ&amp;n=731991&amp;date=18.05.2021&amp;dst=155995&amp;fld=134" TargetMode="External"/><Relationship Id="rId77" Type="http://schemas.openxmlformats.org/officeDocument/2006/relationships/header" Target="header3.xml"/><Relationship Id="rId8" Type="http://schemas.openxmlformats.org/officeDocument/2006/relationships/hyperlink" Target="http://www.consultant.ru" TargetMode="External"/><Relationship Id="rId51" Type="http://schemas.openxmlformats.org/officeDocument/2006/relationships/header" Target="header1.xml"/><Relationship Id="rId72" Type="http://schemas.openxmlformats.org/officeDocument/2006/relationships/hyperlink" Target="https://login.consultant.ru/link/?req=doc&amp;base=EXPZ&amp;n=731991&amp;date=18.05.2021&amp;dst=156135&amp;fld=134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41020&amp;date=18.05.2021" TargetMode="External"/><Relationship Id="rId17" Type="http://schemas.openxmlformats.org/officeDocument/2006/relationships/hyperlink" Target="https://login.consultant.ru/link/?req=doc&amp;base=LAW&amp;n=328527&amp;date=18.05.2021" TargetMode="External"/><Relationship Id="rId25" Type="http://schemas.openxmlformats.org/officeDocument/2006/relationships/hyperlink" Target="https://login.consultant.ru/link/?req=doc&amp;base=LAW&amp;n=335731&amp;date=18.05.2021&amp;dst=100007&amp;fld=134" TargetMode="External"/><Relationship Id="rId33" Type="http://schemas.openxmlformats.org/officeDocument/2006/relationships/hyperlink" Target="https://login.consultant.ru/link/?req=doc&amp;base=LAW&amp;n=335731&amp;date=18.05.2021&amp;dst=100016&amp;fld=134" TargetMode="External"/><Relationship Id="rId38" Type="http://schemas.openxmlformats.org/officeDocument/2006/relationships/hyperlink" Target="https://login.consultant.ru/link/?req=doc&amp;base=LAW&amp;n=371857&amp;date=18.05.2021&amp;dst=100013&amp;fld=134" TargetMode="External"/><Relationship Id="rId46" Type="http://schemas.openxmlformats.org/officeDocument/2006/relationships/hyperlink" Target="https://login.consultant.ru/link/?req=doc&amp;base=LAW&amp;n=141711&amp;date=18.05.2021&amp;dst=100003&amp;fld=134" TargetMode="External"/><Relationship Id="rId59" Type="http://schemas.openxmlformats.org/officeDocument/2006/relationships/hyperlink" Target="https://login.consultant.ru/link/?req=doc&amp;base=EXPZ&amp;n=731991&amp;date=18.05.2021&amp;dst=107133&amp;fld=134" TargetMode="External"/><Relationship Id="rId67" Type="http://schemas.openxmlformats.org/officeDocument/2006/relationships/hyperlink" Target="https://login.consultant.ru/link/?req=doc&amp;base=EXPZ&amp;n=731991&amp;date=18.05.2021&amp;dst=104219&amp;fld=134" TargetMode="External"/><Relationship Id="rId20" Type="http://schemas.openxmlformats.org/officeDocument/2006/relationships/hyperlink" Target="https://login.consultant.ru/link/?req=doc&amp;base=LAW&amp;n=383416&amp;date=18.05.2021&amp;dst=100398&amp;fld=134" TargetMode="External"/><Relationship Id="rId41" Type="http://schemas.openxmlformats.org/officeDocument/2006/relationships/hyperlink" Target="https://login.consultant.ru/link/?req=doc&amp;base=LAW&amp;n=370219&amp;date=18.05.2021&amp;dst=100051&amp;fld=134" TargetMode="External"/><Relationship Id="rId54" Type="http://schemas.openxmlformats.org/officeDocument/2006/relationships/footer" Target="footer2.xml"/><Relationship Id="rId62" Type="http://schemas.openxmlformats.org/officeDocument/2006/relationships/hyperlink" Target="https://login.consultant.ru/link/?req=doc&amp;base=EXPZ&amp;n=731991&amp;date=18.05.2021&amp;dst=104342&amp;fld=134" TargetMode="External"/><Relationship Id="rId70" Type="http://schemas.openxmlformats.org/officeDocument/2006/relationships/hyperlink" Target="https://login.consultant.ru/link/?req=doc&amp;base=EXPZ&amp;n=731991&amp;date=18.05.2021&amp;dst=155997&amp;fld=134" TargetMode="External"/><Relationship Id="rId75" Type="http://schemas.openxmlformats.org/officeDocument/2006/relationships/hyperlink" Target="https://login.consultant.ru/link/?req=doc&amp;base=EXPZ&amp;n=731991&amp;date=18.05.2021&amp;dst=156155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71857&amp;date=18.05.2021&amp;dst=100006&amp;fld=134" TargetMode="External"/><Relationship Id="rId23" Type="http://schemas.openxmlformats.org/officeDocument/2006/relationships/hyperlink" Target="https://login.consultant.ru/link/?req=doc&amp;base=LAW&amp;n=382637&amp;date=18.05.2021&amp;dst=2321&amp;fld=134" TargetMode="External"/><Relationship Id="rId28" Type="http://schemas.openxmlformats.org/officeDocument/2006/relationships/hyperlink" Target="https://login.consultant.ru/link/?req=doc&amp;base=LAW&amp;n=335731&amp;date=18.05.2021&amp;dst=100010&amp;fld=134" TargetMode="External"/><Relationship Id="rId36" Type="http://schemas.openxmlformats.org/officeDocument/2006/relationships/hyperlink" Target="https://login.consultant.ru/link/?req=doc&amp;base=LAW&amp;n=383431&amp;date=18.05.2021&amp;dst=101016&amp;fld=134" TargetMode="External"/><Relationship Id="rId49" Type="http://schemas.openxmlformats.org/officeDocument/2006/relationships/hyperlink" Target="https://login.consultant.ru/link/?req=doc&amp;base=LAW&amp;n=383431&amp;date=18.05.2021&amp;dst=351&amp;fld=134" TargetMode="External"/><Relationship Id="rId57" Type="http://schemas.openxmlformats.org/officeDocument/2006/relationships/hyperlink" Target="https://login.consultant.ru/link/?req=doc&amp;base=LAW&amp;n=371857&amp;date=18.05.2021&amp;dst=100019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14670</Words>
  <Characters>83624</Characters>
  <Application>Microsoft Office Word</Application>
  <DocSecurity>2</DocSecurity>
  <Lines>696</Lines>
  <Paragraphs>196</Paragraphs>
  <ScaleCrop>false</ScaleCrop>
  <Company>КонсультантПлюс Версия 4018.00.50</Company>
  <LinksUpToDate>false</LinksUpToDate>
  <CharactersWithSpaces>98098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13.03.2019 N 124н(ред. от 02.12.2020)"Об утверждении порядка проведения профилактического медицинского осмотра и диспансеризации определенных групп взрослого населения"(Зарегистрировано в Минюсте России 24.04.2019 N 54495)</dc:title>
  <dc:subject/>
  <dc:creator>Admin</dc:creator>
  <cp:keywords/>
  <dc:description/>
  <cp:lastModifiedBy>Admin</cp:lastModifiedBy>
  <cp:revision>2</cp:revision>
  <dcterms:created xsi:type="dcterms:W3CDTF">2021-05-20T08:59:00Z</dcterms:created>
  <dcterms:modified xsi:type="dcterms:W3CDTF">2021-05-20T08:59:00Z</dcterms:modified>
</cp:coreProperties>
</file>