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9" w:rsidRDefault="00D60579" w:rsidP="00D60579">
      <w:pPr>
        <w:pStyle w:val="a3"/>
        <w:shd w:val="clear" w:color="auto" w:fill="ECFAFC"/>
        <w:spacing w:after="147" w:afterAutospacing="0" w:line="289" w:lineRule="atLeast"/>
      </w:pPr>
      <w:r>
        <w:rPr>
          <w:rStyle w:val="a4"/>
          <w:color w:val="FF0000"/>
        </w:rPr>
        <w:t>Подготовка к диагностическим исследованиям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  <w:rPr>
          <w:rStyle w:val="a4"/>
          <w:color w:val="0000FF"/>
        </w:rPr>
      </w:pPr>
      <w:r>
        <w:rPr>
          <w:rStyle w:val="a4"/>
          <w:color w:val="0000FF"/>
        </w:rPr>
        <w:t>Подготовка к</w:t>
      </w:r>
      <w:r w:rsidR="005B08F8">
        <w:rPr>
          <w:rStyle w:val="a4"/>
          <w:color w:val="0000FF"/>
        </w:rPr>
        <w:t xml:space="preserve"> УЗИ</w:t>
      </w:r>
      <w:r>
        <w:rPr>
          <w:rStyle w:val="a4"/>
          <w:color w:val="0000FF"/>
        </w:rPr>
        <w:t xml:space="preserve"> брюшной полости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Что можно есть перед УЗИ: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 xml:space="preserve">- отварную говядину, курятину, мясо перепелки 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- запеченную, паровую или отварную рыбу нежирных сортов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- 1 куриное яйцо в день, сваренное вкрутую в день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- каши: перловая, гречневая, овсяная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- нежирный твердый сыр</w:t>
      </w:r>
    </w:p>
    <w:p w:rsidR="006B0259" w:rsidRDefault="005B08F8" w:rsidP="006B0259">
      <w:pPr>
        <w:pStyle w:val="a3"/>
        <w:spacing w:before="74" w:beforeAutospacing="0" w:after="0" w:afterAutospacing="0" w:line="312" w:lineRule="atLeast"/>
      </w:pPr>
      <w:r>
        <w:t xml:space="preserve">За 2 дня до исследования </w:t>
      </w:r>
      <w:r w:rsidR="006B0259">
        <w:t>НЕЛЬЗЯ: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 xml:space="preserve">- </w:t>
      </w:r>
      <w:proofErr w:type="gramStart"/>
      <w:r>
        <w:t>бобовые</w:t>
      </w:r>
      <w:proofErr w:type="gramEnd"/>
      <w:r>
        <w:t xml:space="preserve"> в любом виде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- газированные напитки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- молоко, кисломолочные продукты, творог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- сладости и хлебобулочные изделия, черный хлеб</w:t>
      </w:r>
    </w:p>
    <w:p w:rsidR="006B0259" w:rsidRDefault="006B0259" w:rsidP="006B0259">
      <w:pPr>
        <w:pStyle w:val="a3"/>
        <w:spacing w:before="74" w:beforeAutospacing="0" w:after="0" w:afterAutospacing="0" w:line="312" w:lineRule="atLeast"/>
      </w:pPr>
      <w:r>
        <w:t>- сырые овощи и фрукты</w:t>
      </w:r>
    </w:p>
    <w:p w:rsidR="005B08F8" w:rsidRDefault="006B0259" w:rsidP="006B0259">
      <w:pPr>
        <w:pStyle w:val="a3"/>
        <w:spacing w:before="74" w:beforeAutospacing="0" w:after="0" w:afterAutospacing="0" w:line="312" w:lineRule="atLeast"/>
      </w:pPr>
      <w:r>
        <w:t>- капуста в любом виде</w:t>
      </w:r>
    </w:p>
    <w:p w:rsidR="005B08F8" w:rsidRDefault="005B08F8" w:rsidP="006B0259">
      <w:pPr>
        <w:pStyle w:val="a3"/>
        <w:spacing w:before="74" w:beforeAutospacing="0" w:after="0" w:afterAutospacing="0" w:line="312" w:lineRule="atLeast"/>
      </w:pPr>
      <w:r>
        <w:t>Иметь с собой:</w:t>
      </w:r>
    </w:p>
    <w:p w:rsidR="005B08F8" w:rsidRDefault="005B08F8" w:rsidP="005B08F8">
      <w:pPr>
        <w:pStyle w:val="a3"/>
        <w:numPr>
          <w:ilvl w:val="0"/>
          <w:numId w:val="2"/>
        </w:numPr>
        <w:spacing w:before="74" w:beforeAutospacing="0" w:after="0" w:afterAutospacing="0" w:line="312" w:lineRule="atLeast"/>
        <w:ind w:left="426" w:hanging="426"/>
      </w:pPr>
      <w:r>
        <w:t>амбулаторную карту с направлением по УЗИ;</w:t>
      </w:r>
    </w:p>
    <w:p w:rsidR="005B08F8" w:rsidRDefault="005B08F8" w:rsidP="005B08F8">
      <w:pPr>
        <w:pStyle w:val="a3"/>
        <w:numPr>
          <w:ilvl w:val="0"/>
          <w:numId w:val="2"/>
        </w:numPr>
        <w:spacing w:before="74" w:beforeAutospacing="0" w:after="0" w:afterAutospacing="0" w:line="312" w:lineRule="atLeast"/>
        <w:ind w:left="426" w:hanging="426"/>
      </w:pPr>
      <w:r>
        <w:t>простыню, сменную обувь;</w:t>
      </w:r>
    </w:p>
    <w:p w:rsidR="005B08F8" w:rsidRDefault="005B08F8" w:rsidP="005B08F8">
      <w:pPr>
        <w:pStyle w:val="a3"/>
        <w:numPr>
          <w:ilvl w:val="0"/>
          <w:numId w:val="2"/>
        </w:numPr>
        <w:spacing w:before="74" w:beforeAutospacing="0" w:after="0" w:afterAutospacing="0" w:line="312" w:lineRule="atLeast"/>
        <w:ind w:left="426" w:hanging="426"/>
      </w:pPr>
      <w:r>
        <w:t>явиться натощак (не есть, не пить, не курить за 12 часов до исследования)</w:t>
      </w:r>
    </w:p>
    <w:p w:rsidR="005B08F8" w:rsidRDefault="005B08F8" w:rsidP="005B08F8">
      <w:pPr>
        <w:pStyle w:val="a3"/>
        <w:spacing w:before="74" w:beforeAutospacing="0" w:after="0" w:afterAutospacing="0" w:line="312" w:lineRule="atLeast"/>
        <w:rPr>
          <w:rStyle w:val="a4"/>
          <w:color w:val="0000FF"/>
        </w:rPr>
      </w:pPr>
      <w:r>
        <w:rPr>
          <w:rStyle w:val="a4"/>
          <w:color w:val="0000FF"/>
        </w:rPr>
        <w:t>Подготовка к УЗИ предстательной железы и мочевого пузыря</w:t>
      </w:r>
    </w:p>
    <w:p w:rsidR="005B08F8" w:rsidRDefault="005B08F8" w:rsidP="005B08F8">
      <w:pPr>
        <w:pStyle w:val="a3"/>
        <w:spacing w:before="74" w:beforeAutospacing="0" w:after="0" w:afterAutospacing="0" w:line="312" w:lineRule="atLeast"/>
        <w:jc w:val="both"/>
        <w:rPr>
          <w:rStyle w:val="a4"/>
          <w:b w:val="0"/>
        </w:rPr>
      </w:pPr>
      <w:r w:rsidRPr="005B08F8">
        <w:rPr>
          <w:rStyle w:val="a4"/>
          <w:b w:val="0"/>
        </w:rPr>
        <w:t>За час до исследования необходимо выпить до 1 литра воды (0,5-1л) и не мочиться. Если указанного объема жидкости не достаточно для наполнения мочевого пузыря (должен быть сильный позыв к мочеиспусканию), необходимо выпить еще 0,5 л воды</w:t>
      </w:r>
      <w:r>
        <w:rPr>
          <w:rStyle w:val="a4"/>
          <w:b w:val="0"/>
        </w:rPr>
        <w:t>.</w:t>
      </w:r>
    </w:p>
    <w:p w:rsidR="005B08F8" w:rsidRPr="005B08F8" w:rsidRDefault="005B08F8" w:rsidP="005B08F8">
      <w:pPr>
        <w:pStyle w:val="a3"/>
        <w:spacing w:before="74" w:beforeAutospacing="0" w:after="0" w:afterAutospacing="0" w:line="312" w:lineRule="atLeast"/>
        <w:jc w:val="both"/>
        <w:rPr>
          <w:rStyle w:val="a4"/>
        </w:rPr>
      </w:pPr>
      <w:r w:rsidRPr="005B08F8">
        <w:rPr>
          <w:rStyle w:val="a4"/>
        </w:rPr>
        <w:t>При пустом мочевом пузыре исследование провести невозможно!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rPr>
          <w:color w:val="008000"/>
        </w:rPr>
        <w:t>Функциональная диагностика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proofErr w:type="spellStart"/>
      <w:r>
        <w:rPr>
          <w:rStyle w:val="a4"/>
          <w:color w:val="0000FF"/>
        </w:rPr>
        <w:t>Холтеровское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мониторирование</w:t>
      </w:r>
      <w:proofErr w:type="spellEnd"/>
      <w:r>
        <w:rPr>
          <w:rStyle w:val="a4"/>
          <w:color w:val="0000FF"/>
        </w:rPr>
        <w:t xml:space="preserve"> (</w:t>
      </w:r>
      <w:proofErr w:type="gramStart"/>
      <w:r>
        <w:rPr>
          <w:rStyle w:val="a4"/>
          <w:color w:val="0000FF"/>
        </w:rPr>
        <w:t>ХМ-КГ</w:t>
      </w:r>
      <w:proofErr w:type="gramEnd"/>
      <w:r>
        <w:rPr>
          <w:rStyle w:val="a4"/>
          <w:color w:val="0000FF"/>
        </w:rPr>
        <w:t>)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При себе иметь: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proofErr w:type="spellStart"/>
      <w:r>
        <w:t>ЭКГ-пленку</w:t>
      </w:r>
      <w:proofErr w:type="spellEnd"/>
      <w:r>
        <w:t xml:space="preserve">: пленка за </w:t>
      </w:r>
      <w:proofErr w:type="gramStart"/>
      <w:r>
        <w:t>последние</w:t>
      </w:r>
      <w:proofErr w:type="gramEnd"/>
      <w:r>
        <w:t xml:space="preserve"> 6 месяцев. Для больных с диагнозом ишемическая болезнь сердца, постинфарктный кардиосклероз – не позднее 1 мес. Для инфарктных больных – ЭХО-КГ не позднее 6 месяцев;</w:t>
      </w:r>
      <w:r w:rsidR="005B08F8">
        <w:t xml:space="preserve"> </w:t>
      </w:r>
      <w:r>
        <w:t>мужчинам, за день до исследования побрить грудь;</w:t>
      </w:r>
      <w:r w:rsidR="005B08F8">
        <w:t xml:space="preserve"> </w:t>
      </w:r>
      <w:r>
        <w:t>при себе иметь хлопчатобумажную футболку.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 Примечание: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1.    Пере</w:t>
      </w:r>
      <w:r w:rsidR="005B08F8">
        <w:t>д исследованием принять душ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2.    Отмена препарат</w:t>
      </w:r>
      <w:r w:rsidR="005B08F8">
        <w:t>ов индивидуально (за 3-е суток)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proofErr w:type="gramStart"/>
      <w:r>
        <w:rPr>
          <w:rStyle w:val="a4"/>
          <w:color w:val="0000FF"/>
        </w:rPr>
        <w:t>Суточное</w:t>
      </w:r>
      <w:proofErr w:type="gram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мониторирование</w:t>
      </w:r>
      <w:proofErr w:type="spellEnd"/>
      <w:r>
        <w:rPr>
          <w:rStyle w:val="a4"/>
          <w:color w:val="0000FF"/>
        </w:rPr>
        <w:t xml:space="preserve"> артериального давления (СМАД)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При себе иметь: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proofErr w:type="spellStart"/>
      <w:r>
        <w:t>ЭКГ-пленку</w:t>
      </w:r>
      <w:proofErr w:type="spellEnd"/>
      <w:r>
        <w:t xml:space="preserve">: пленка за </w:t>
      </w:r>
      <w:proofErr w:type="gramStart"/>
      <w:r>
        <w:t>последние</w:t>
      </w:r>
      <w:proofErr w:type="gramEnd"/>
      <w:r>
        <w:t xml:space="preserve"> 6 месяцев. Для больных с диагнозом ишемическая болезнь сердца, постинфарктный кардиосклероз – не позднее 1 мес. Для инфарктных больных – ЭХО-КГ не позднее 6 месяцев;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lastRenderedPageBreak/>
        <w:t>при себе иметь хлопчатобумажную футболку.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Примечание: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1.    Перед исследованием принять д</w:t>
      </w:r>
      <w:r w:rsidR="005B08F8">
        <w:t>уш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2.    Знать свой рост и вес.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rPr>
          <w:rStyle w:val="a4"/>
          <w:color w:val="0000FF"/>
        </w:rPr>
        <w:t>Спирография (ФВД)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Примечание: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1.    не курить;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 xml:space="preserve">2.    исключить физические и </w:t>
      </w:r>
      <w:proofErr w:type="spellStart"/>
      <w:r>
        <w:t>психоэмоциональные</w:t>
      </w:r>
      <w:proofErr w:type="spellEnd"/>
      <w:r>
        <w:t xml:space="preserve"> нагрузки в день исследования (спортивные секции, тяжелая работа);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3.    отдохнуть 10-15 минут перед исследованием;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4.    не принимать спиртные и крепкие (чай, кофе) напитки;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5.    знать какие лекарственные препараты принимал;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6.    знать рост и вес.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proofErr w:type="spellStart"/>
      <w:r>
        <w:rPr>
          <w:rStyle w:val="a4"/>
          <w:color w:val="0000FF"/>
        </w:rPr>
        <w:t>Эхокардиография</w:t>
      </w:r>
      <w:proofErr w:type="spellEnd"/>
      <w:r>
        <w:rPr>
          <w:rStyle w:val="a4"/>
          <w:color w:val="0000FF"/>
        </w:rPr>
        <w:t xml:space="preserve"> (ЭХО-КГ)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При себе иметь: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proofErr w:type="spellStart"/>
      <w:r>
        <w:t>ЭКГ-пленку</w:t>
      </w:r>
      <w:proofErr w:type="spellEnd"/>
      <w:r>
        <w:t xml:space="preserve"> за </w:t>
      </w:r>
      <w:proofErr w:type="gramStart"/>
      <w:r>
        <w:t>последние</w:t>
      </w:r>
      <w:proofErr w:type="gramEnd"/>
      <w:r>
        <w:t xml:space="preserve"> 3 месяца;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Данные предыдущих исследований;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Примечание:</w:t>
      </w:r>
    </w:p>
    <w:p w:rsidR="00D60579" w:rsidRDefault="00D60579" w:rsidP="00D60579">
      <w:pPr>
        <w:pStyle w:val="a3"/>
        <w:spacing w:before="74" w:beforeAutospacing="0" w:after="0" w:afterAutospacing="0" w:line="312" w:lineRule="atLeast"/>
      </w:pPr>
      <w:r>
        <w:t>1. Перед исследованием принять душ.</w:t>
      </w:r>
    </w:p>
    <w:p w:rsidR="00F91E2E" w:rsidRDefault="00F91E2E"/>
    <w:sectPr w:rsidR="00F91E2E" w:rsidSect="00F9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18A"/>
    <w:multiLevelType w:val="hybridMultilevel"/>
    <w:tmpl w:val="7416C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4785"/>
    <w:multiLevelType w:val="hybridMultilevel"/>
    <w:tmpl w:val="E3EA2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79"/>
    <w:rsid w:val="004824B7"/>
    <w:rsid w:val="005B08F8"/>
    <w:rsid w:val="006B0259"/>
    <w:rsid w:val="00D60579"/>
    <w:rsid w:val="00F9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2015-03-25T12:13:00Z</dcterms:created>
  <dcterms:modified xsi:type="dcterms:W3CDTF">2017-08-25T08:46:00Z</dcterms:modified>
</cp:coreProperties>
</file>